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F" w:rsidRDefault="00FF24E6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12.03</w:t>
      </w:r>
      <w:r w:rsidR="007B6C65">
        <w:rPr>
          <w:rFonts w:ascii="Arial" w:hAnsi="Arial" w:cs="Arial"/>
          <w:b/>
          <w:sz w:val="32"/>
          <w:szCs w:val="32"/>
        </w:rPr>
        <w:t>.2018 г. № 9</w:t>
      </w:r>
      <w:bookmarkStart w:id="0" w:name="_GoBack"/>
      <w:bookmarkEnd w:id="0"/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</w:p>
    <w:p w:rsidR="002969BF" w:rsidRDefault="002969BF" w:rsidP="002969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утвержденный постановлением главы администрации от 04.10.2013г </w:t>
      </w:r>
      <w:r w:rsidR="00351005">
        <w:rPr>
          <w:rFonts w:ascii="Arial" w:hAnsi="Arial" w:cs="Arial"/>
          <w:b/>
          <w:sz w:val="32"/>
          <w:szCs w:val="32"/>
        </w:rPr>
        <w:t xml:space="preserve"> №58</w:t>
      </w:r>
    </w:p>
    <w:p w:rsidR="002969BF" w:rsidRDefault="002969BF" w:rsidP="002969BF">
      <w:pPr>
        <w:rPr>
          <w:rFonts w:ascii="Arial" w:hAnsi="Arial" w:cs="Arial"/>
          <w:b/>
          <w:sz w:val="32"/>
          <w:szCs w:val="32"/>
        </w:rPr>
      </w:pPr>
    </w:p>
    <w:p w:rsidR="002969BF" w:rsidRPr="00235B90" w:rsidRDefault="002969BF" w:rsidP="002969BF">
      <w:pPr>
        <w:rPr>
          <w:rFonts w:ascii="Arial" w:hAnsi="Arial" w:cs="Arial"/>
          <w:sz w:val="28"/>
          <w:szCs w:val="28"/>
        </w:rPr>
      </w:pPr>
      <w:r w:rsidRPr="00235B90">
        <w:rPr>
          <w:rFonts w:ascii="Arial" w:hAnsi="Arial" w:cs="Arial"/>
          <w:sz w:val="28"/>
          <w:szCs w:val="28"/>
        </w:rPr>
        <w:t xml:space="preserve">В соответствии с </w:t>
      </w:r>
      <w:r w:rsidR="00235B90" w:rsidRPr="00235B90">
        <w:rPr>
          <w:rFonts w:ascii="Arial" w:hAnsi="Arial" w:cs="Arial"/>
          <w:sz w:val="28"/>
          <w:szCs w:val="28"/>
        </w:rPr>
        <w:t xml:space="preserve">внесенными изменениями в ст.51 Градостроительного кодекса </w:t>
      </w:r>
      <w:r w:rsidR="00351005" w:rsidRPr="00235B90">
        <w:rPr>
          <w:rFonts w:ascii="Arial" w:hAnsi="Arial" w:cs="Arial"/>
          <w:sz w:val="28"/>
          <w:szCs w:val="28"/>
        </w:rPr>
        <w:t>на основании протеста прокурора от 30.01.2018г №07-28/а-18</w:t>
      </w:r>
    </w:p>
    <w:p w:rsidR="00235B90" w:rsidRDefault="00235B90" w:rsidP="00235B9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ПОСТАНОВЛЯЮ:</w:t>
      </w:r>
    </w:p>
    <w:p w:rsidR="00235B90" w:rsidRPr="00915DCB" w:rsidRDefault="00235B90" w:rsidP="00915DCB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5DCB">
        <w:rPr>
          <w:rFonts w:ascii="Arial" w:hAnsi="Arial" w:cs="Arial"/>
          <w:sz w:val="28"/>
          <w:szCs w:val="28"/>
        </w:rPr>
        <w:t>В административный регламент по предоставлению муниципальной услуги «Выдача разрешений на строительство в пределах полномочий, установленных Градостроительным кодексом РФ» утвержденный постановлением от 04.10.2013г №58 внести следующие изменения;</w:t>
      </w:r>
    </w:p>
    <w:p w:rsidR="002C6BC1" w:rsidRDefault="00915DCB" w:rsidP="0023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C6BC1">
        <w:rPr>
          <w:rFonts w:ascii="Arial" w:hAnsi="Arial" w:cs="Arial"/>
          <w:sz w:val="28"/>
          <w:szCs w:val="28"/>
        </w:rPr>
        <w:t xml:space="preserve"> п.2.4 слово «30» заменить на «7» </w:t>
      </w:r>
    </w:p>
    <w:p w:rsidR="00235B90" w:rsidRDefault="00915DCB" w:rsidP="0023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235B90">
        <w:rPr>
          <w:rFonts w:ascii="Arial" w:hAnsi="Arial" w:cs="Arial"/>
          <w:sz w:val="28"/>
          <w:szCs w:val="28"/>
        </w:rPr>
        <w:t>п.2.5</w:t>
      </w:r>
      <w:r w:rsidR="0090192D">
        <w:rPr>
          <w:rFonts w:ascii="Arial" w:hAnsi="Arial" w:cs="Arial"/>
          <w:sz w:val="28"/>
          <w:szCs w:val="28"/>
        </w:rPr>
        <w:t xml:space="preserve"> слова « Приказ министерства регионального развития РФ от 19.10.2006г №120 «Об утверждении инструкции о порядке заполнения формы разрешения на строительство», Постановление </w:t>
      </w:r>
      <w:r w:rsidR="0090192D">
        <w:rPr>
          <w:rFonts w:ascii="Arial" w:hAnsi="Arial" w:cs="Arial"/>
          <w:sz w:val="28"/>
          <w:szCs w:val="28"/>
        </w:rPr>
        <w:lastRenderedPageBreak/>
        <w:t>Правительства РФ от 24.11.2005г №698 «О форме разрешения на строительство и форме разрешения на ввод объекта в эксплуатацию» заменить на  «Приказ министерства строительства и жилищно-коммунального хозяйства РФ от 19.02.2015г №117/</w:t>
      </w:r>
      <w:proofErr w:type="spellStart"/>
      <w:proofErr w:type="gramStart"/>
      <w:r w:rsidR="0090192D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="0090192D">
        <w:rPr>
          <w:rFonts w:ascii="Arial" w:hAnsi="Arial" w:cs="Arial"/>
          <w:sz w:val="28"/>
          <w:szCs w:val="28"/>
        </w:rPr>
        <w:t xml:space="preserve"> «</w:t>
      </w:r>
      <w:r w:rsidR="00883D98">
        <w:rPr>
          <w:rFonts w:ascii="Arial" w:hAnsi="Arial" w:cs="Arial"/>
          <w:sz w:val="28"/>
          <w:szCs w:val="28"/>
        </w:rPr>
        <w:t>О форме разрешения на строительство и форме разрешения на ввод объекта в эксплуатацию»</w:t>
      </w:r>
    </w:p>
    <w:p w:rsidR="002C6BC1" w:rsidRDefault="002C6BC1" w:rsidP="0023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пп.2 п.2.6 после слов «градостроительный план земельного участка» добавить, « выданный не ранее чем за три года до дня предоставления заявления на получение разрешения на строительство» далее по тексту</w:t>
      </w:r>
    </w:p>
    <w:p w:rsidR="008F1D67" w:rsidRDefault="00646D93" w:rsidP="00235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п.2.6.</w:t>
      </w:r>
      <w:r w:rsidR="008F1D67">
        <w:rPr>
          <w:rFonts w:ascii="Arial" w:hAnsi="Arial" w:cs="Arial"/>
          <w:sz w:val="28"/>
          <w:szCs w:val="28"/>
        </w:rPr>
        <w:t>дополнить пунктами следующего содержания;</w:t>
      </w:r>
    </w:p>
    <w:p w:rsidR="008F1D67" w:rsidRDefault="008F1D67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 xml:space="preserve">8) </w:t>
      </w:r>
      <w:r w:rsidRPr="008F1D67">
        <w:rPr>
          <w:rFonts w:ascii="Arial" w:hAnsi="Arial" w:cs="Arial"/>
          <w:color w:val="000000"/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F1D67">
        <w:rPr>
          <w:rFonts w:ascii="Arial" w:hAnsi="Arial" w:cs="Arial"/>
          <w:color w:val="000000"/>
          <w:sz w:val="28"/>
          <w:szCs w:val="28"/>
        </w:rPr>
        <w:t>Росатом</w:t>
      </w:r>
      <w:proofErr w:type="spellEnd"/>
      <w:r w:rsidRPr="008F1D67">
        <w:rPr>
          <w:rFonts w:ascii="Arial" w:hAnsi="Arial" w:cs="Arial"/>
          <w:color w:val="000000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8F1D67">
        <w:rPr>
          <w:rFonts w:ascii="Arial" w:hAnsi="Arial" w:cs="Arial"/>
          <w:color w:val="000000"/>
          <w:sz w:val="28"/>
          <w:szCs w:val="28"/>
        </w:rPr>
        <w:t>Роскосмос</w:t>
      </w:r>
      <w:proofErr w:type="spellEnd"/>
      <w:r w:rsidRPr="008F1D67">
        <w:rPr>
          <w:rFonts w:ascii="Arial" w:hAnsi="Arial" w:cs="Arial"/>
          <w:color w:val="000000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F1D67">
        <w:rPr>
          <w:rFonts w:ascii="Arial" w:hAnsi="Arial" w:cs="Arial"/>
          <w:color w:val="000000"/>
          <w:sz w:val="28"/>
          <w:szCs w:val="28"/>
        </w:rPr>
        <w:t xml:space="preserve"> соглашение</w:t>
      </w:r>
    </w:p>
    <w:p w:rsidR="00307ECB" w:rsidRDefault="008F1D67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9)</w:t>
      </w:r>
      <w:r w:rsidR="0054513A" w:rsidRPr="0054513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4513A" w:rsidRPr="0054513A">
        <w:rPr>
          <w:rFonts w:ascii="Arial" w:hAnsi="Arial" w:cs="Arial"/>
          <w:color w:val="000000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r w:rsidR="0054513A" w:rsidRPr="0054513A">
        <w:rPr>
          <w:rFonts w:ascii="Arial" w:hAnsi="Arial" w:cs="Arial"/>
          <w:color w:val="000000"/>
          <w:sz w:val="28"/>
          <w:szCs w:val="28"/>
        </w:rPr>
        <w:br/>
      </w:r>
      <w:r w:rsidR="0054513A">
        <w:rPr>
          <w:rFonts w:ascii="Tahoma" w:hAnsi="Tahoma" w:cs="Tahoma"/>
          <w:color w:val="000000"/>
          <w:sz w:val="21"/>
          <w:szCs w:val="21"/>
        </w:rPr>
        <w:br/>
      </w:r>
      <w:r w:rsidR="0054513A" w:rsidRPr="0054513A">
        <w:rPr>
          <w:rFonts w:ascii="Arial" w:hAnsi="Arial" w:cs="Arial"/>
          <w:color w:val="000000"/>
          <w:sz w:val="28"/>
          <w:szCs w:val="28"/>
        </w:rPr>
        <w:t>10) согласие всех правообладателей объекта капитального строительства в случае реконструкции такого объекта, за исключением указан</w:t>
      </w:r>
      <w:r w:rsidR="00307ECB">
        <w:rPr>
          <w:rFonts w:ascii="Arial" w:hAnsi="Arial" w:cs="Arial"/>
          <w:color w:val="000000"/>
          <w:sz w:val="28"/>
          <w:szCs w:val="28"/>
        </w:rPr>
        <w:t xml:space="preserve">ных в пункте 6.2  ч. 7 ст.51 </w:t>
      </w:r>
      <w:proofErr w:type="spellStart"/>
      <w:r w:rsidR="00307ECB">
        <w:rPr>
          <w:rFonts w:ascii="Arial" w:hAnsi="Arial" w:cs="Arial"/>
          <w:color w:val="000000"/>
          <w:sz w:val="28"/>
          <w:szCs w:val="28"/>
        </w:rPr>
        <w:t>ГрК</w:t>
      </w:r>
      <w:proofErr w:type="spellEnd"/>
      <w:r w:rsidR="00307ECB">
        <w:rPr>
          <w:rFonts w:ascii="Arial" w:hAnsi="Arial" w:cs="Arial"/>
          <w:color w:val="000000"/>
          <w:sz w:val="28"/>
          <w:szCs w:val="28"/>
        </w:rPr>
        <w:t xml:space="preserve"> РФ</w:t>
      </w:r>
      <w:r w:rsidR="0054513A" w:rsidRPr="0054513A">
        <w:rPr>
          <w:rFonts w:ascii="Arial" w:hAnsi="Arial" w:cs="Arial"/>
          <w:color w:val="000000"/>
          <w:sz w:val="28"/>
          <w:szCs w:val="28"/>
        </w:rPr>
        <w:t xml:space="preserve"> случаев реконструкции многоквартирного дома;</w:t>
      </w:r>
    </w:p>
    <w:p w:rsidR="00915DCB" w:rsidRDefault="00307ECB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п.2.7. дополнить </w:t>
      </w:r>
      <w:r w:rsidR="00915DCB">
        <w:rPr>
          <w:rFonts w:ascii="Arial" w:hAnsi="Arial" w:cs="Arial"/>
          <w:color w:val="000000"/>
          <w:sz w:val="28"/>
          <w:szCs w:val="28"/>
        </w:rPr>
        <w:t>п.4 следующего содержания «</w:t>
      </w:r>
      <w:r w:rsidR="00915DCB" w:rsidRPr="00915DCB">
        <w:rPr>
          <w:rFonts w:ascii="Arial" w:hAnsi="Arial" w:cs="Arial"/>
          <w:color w:val="000000"/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915DCB" w:rsidRPr="00915DCB">
        <w:rPr>
          <w:rFonts w:ascii="Arial" w:hAnsi="Arial" w:cs="Arial"/>
          <w:color w:val="000000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915DCB" w:rsidRPr="00915DCB">
        <w:rPr>
          <w:rFonts w:ascii="Arial" w:hAnsi="Arial" w:cs="Arial"/>
          <w:color w:val="000000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915DCB">
        <w:rPr>
          <w:rFonts w:ascii="Arial" w:hAnsi="Arial" w:cs="Arial"/>
          <w:color w:val="000000"/>
          <w:sz w:val="28"/>
          <w:szCs w:val="28"/>
        </w:rPr>
        <w:t>»</w:t>
      </w:r>
    </w:p>
    <w:p w:rsidR="00915DCB" w:rsidRDefault="00915DCB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Данное постановление  подлежит опубликованию в газете Вестник МО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».</w:t>
      </w:r>
    </w:p>
    <w:p w:rsidR="00915DCB" w:rsidRDefault="00915DCB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исполнением оставляю за собой.</w:t>
      </w:r>
    </w:p>
    <w:p w:rsidR="00915DCB" w:rsidRDefault="00915DCB" w:rsidP="00235B90">
      <w:pPr>
        <w:rPr>
          <w:rFonts w:ascii="Arial" w:hAnsi="Arial" w:cs="Arial"/>
          <w:color w:val="000000"/>
          <w:sz w:val="28"/>
          <w:szCs w:val="28"/>
        </w:rPr>
      </w:pPr>
    </w:p>
    <w:p w:rsidR="00915DCB" w:rsidRDefault="00915DCB" w:rsidP="00235B9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Глава МО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                                                   В.И. Шадрин</w:t>
      </w:r>
    </w:p>
    <w:p w:rsidR="002C6BC1" w:rsidRDefault="00915DCB" w:rsidP="00235B90">
      <w:pPr>
        <w:rPr>
          <w:rFonts w:ascii="Arial" w:hAnsi="Arial" w:cs="Arial"/>
          <w:sz w:val="28"/>
          <w:szCs w:val="28"/>
        </w:rPr>
      </w:pPr>
      <w:r w:rsidRPr="00915DC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 w:rsidR="008F1D67" w:rsidRPr="008F1D67">
        <w:rPr>
          <w:rFonts w:ascii="Arial" w:hAnsi="Arial" w:cs="Arial"/>
          <w:color w:val="000000"/>
          <w:sz w:val="28"/>
          <w:szCs w:val="28"/>
        </w:rPr>
        <w:br/>
      </w:r>
      <w:r w:rsidR="008F1D67">
        <w:rPr>
          <w:rFonts w:ascii="Tahoma" w:hAnsi="Tahoma" w:cs="Tahoma"/>
          <w:color w:val="000000"/>
          <w:sz w:val="21"/>
          <w:szCs w:val="21"/>
        </w:rPr>
        <w:br/>
      </w:r>
    </w:p>
    <w:p w:rsidR="00883D98" w:rsidRPr="00235B90" w:rsidRDefault="00883D98" w:rsidP="00235B90">
      <w:pPr>
        <w:rPr>
          <w:rFonts w:ascii="Arial" w:hAnsi="Arial" w:cs="Arial"/>
          <w:sz w:val="28"/>
          <w:szCs w:val="28"/>
        </w:rPr>
      </w:pPr>
    </w:p>
    <w:p w:rsidR="00A84B4C" w:rsidRDefault="00A84B4C"/>
    <w:sectPr w:rsidR="00A8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F3"/>
    <w:multiLevelType w:val="hybridMultilevel"/>
    <w:tmpl w:val="5656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F"/>
    <w:rsid w:val="00235B90"/>
    <w:rsid w:val="002969BF"/>
    <w:rsid w:val="002C6BC1"/>
    <w:rsid w:val="00307ECB"/>
    <w:rsid w:val="00351005"/>
    <w:rsid w:val="0054513A"/>
    <w:rsid w:val="00646D93"/>
    <w:rsid w:val="007B6C65"/>
    <w:rsid w:val="00883D98"/>
    <w:rsid w:val="008F1D67"/>
    <w:rsid w:val="0090192D"/>
    <w:rsid w:val="00915DCB"/>
    <w:rsid w:val="00A84B4C"/>
    <w:rsid w:val="00B90F6F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2018-03-16T03:03:00Z</cp:lastPrinted>
  <dcterms:created xsi:type="dcterms:W3CDTF">2018-03-16T03:04:00Z</dcterms:created>
  <dcterms:modified xsi:type="dcterms:W3CDTF">2018-03-16T03:05:00Z</dcterms:modified>
</cp:coreProperties>
</file>