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15" w:rsidRPr="0074071C" w:rsidRDefault="00042315" w:rsidP="0004231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14.07.2022Г №34</w:t>
      </w:r>
    </w:p>
    <w:p w:rsidR="00042315" w:rsidRPr="0074071C" w:rsidRDefault="00042315" w:rsidP="00042315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РОССИЙСКАЯ ФЕДЕРАЦИЯ</w:t>
      </w:r>
    </w:p>
    <w:p w:rsidR="00042315" w:rsidRPr="0074071C" w:rsidRDefault="00042315" w:rsidP="00042315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ИРКУТСКАЯ ОБЛАСТЬ</w:t>
      </w:r>
    </w:p>
    <w:p w:rsidR="00042315" w:rsidRPr="0074071C" w:rsidRDefault="00042315" w:rsidP="00042315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ЭХИРИТ-БУЛАГАТСКИЙ РАЙОН</w:t>
      </w:r>
    </w:p>
    <w:p w:rsidR="00042315" w:rsidRPr="0074071C" w:rsidRDefault="00042315" w:rsidP="00042315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МУНИЦИПАЛЬНОЕ ОБРАЗОВАНИЕ</w:t>
      </w:r>
      <w:r>
        <w:rPr>
          <w:rFonts w:ascii="Arial" w:hAnsi="Arial" w:cs="Arial"/>
          <w:b/>
          <w:sz w:val="32"/>
        </w:rPr>
        <w:t xml:space="preserve"> </w:t>
      </w:r>
      <w:r w:rsidRPr="0074071C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КАПСАЛЬСКОЕ</w:t>
      </w:r>
      <w:r w:rsidRPr="0074071C">
        <w:rPr>
          <w:rFonts w:ascii="Arial" w:hAnsi="Arial" w:cs="Arial"/>
          <w:b/>
          <w:sz w:val="32"/>
        </w:rPr>
        <w:t>»</w:t>
      </w:r>
    </w:p>
    <w:p w:rsidR="00042315" w:rsidRPr="0074071C" w:rsidRDefault="00042315" w:rsidP="00042315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АДМИНИСТРАЦИЯ</w:t>
      </w:r>
    </w:p>
    <w:p w:rsidR="00042315" w:rsidRPr="0074071C" w:rsidRDefault="00042315" w:rsidP="00042315">
      <w:pPr>
        <w:jc w:val="center"/>
        <w:rPr>
          <w:rFonts w:ascii="Arial" w:hAnsi="Arial" w:cs="Arial"/>
          <w:b/>
          <w:sz w:val="32"/>
        </w:rPr>
      </w:pPr>
      <w:r w:rsidRPr="0074071C">
        <w:rPr>
          <w:rFonts w:ascii="Arial" w:hAnsi="Arial" w:cs="Arial"/>
          <w:b/>
          <w:sz w:val="32"/>
        </w:rPr>
        <w:t>ПОСТАНОВЛЕНИЕ</w:t>
      </w:r>
    </w:p>
    <w:p w:rsidR="00042315" w:rsidRDefault="00042315" w:rsidP="00042315">
      <w:pPr>
        <w:jc w:val="center"/>
        <w:rPr>
          <w:sz w:val="28"/>
          <w:szCs w:val="28"/>
        </w:rPr>
      </w:pPr>
      <w:bookmarkStart w:id="0" w:name="_GoBack"/>
      <w:bookmarkEnd w:id="0"/>
    </w:p>
    <w:p w:rsidR="00042315" w:rsidRPr="00042315" w:rsidRDefault="00042315" w:rsidP="000423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2315">
        <w:rPr>
          <w:rFonts w:ascii="Arial" w:hAnsi="Arial" w:cs="Arial"/>
          <w:b/>
          <w:sz w:val="32"/>
          <w:szCs w:val="32"/>
        </w:rPr>
        <w:t>О РЕАЛИЗАПЦИИ ЧАСТИ 65.1 СТАТЬИ 112 ФЕДЕРАЛЬНОГО ЗАКОНА ОТ 5 АПРЕЛЯ 2013 ГОДА №44-ФЗ «О КОНТРАКТНОЙ СИСТЕМЕ ЗАКУПОК ТОВАРОВ, РАБОТ, УСЛУГ ДЛЯ ОБЕСПЕЧЕНИЯ МУНИЦИПАЛЬНЫХ НУЖД</w:t>
      </w:r>
      <w:r w:rsidRPr="00042315">
        <w:rPr>
          <w:rFonts w:ascii="Arial" w:hAnsi="Arial" w:cs="Arial"/>
          <w:b/>
          <w:sz w:val="32"/>
          <w:szCs w:val="32"/>
        </w:rPr>
        <w:t>"</w:t>
      </w:r>
    </w:p>
    <w:p w:rsidR="00042315" w:rsidRDefault="00042315" w:rsidP="00042315">
      <w:pPr>
        <w:jc w:val="center"/>
        <w:rPr>
          <w:b/>
          <w:sz w:val="28"/>
          <w:szCs w:val="28"/>
        </w:rPr>
      </w:pP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</w:rPr>
      </w:pPr>
      <w:r w:rsidRPr="00042315">
        <w:rPr>
          <w:rFonts w:ascii="Arial" w:hAnsi="Arial" w:cs="Arial"/>
        </w:rPr>
        <w:t>В целях реализации части 65.1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руководствуясь Уставом МО «Капсальское»,</w:t>
      </w:r>
    </w:p>
    <w:p w:rsidR="00042315" w:rsidRPr="00042315" w:rsidRDefault="00042315" w:rsidP="00042315">
      <w:pPr>
        <w:widowControl w:val="0"/>
        <w:tabs>
          <w:tab w:val="left" w:pos="1196"/>
        </w:tabs>
        <w:jc w:val="both"/>
        <w:rPr>
          <w:rFonts w:ascii="Arial" w:hAnsi="Arial" w:cs="Arial"/>
        </w:rPr>
      </w:pPr>
    </w:p>
    <w:p w:rsidR="00042315" w:rsidRPr="00042315" w:rsidRDefault="00042315" w:rsidP="00042315">
      <w:pPr>
        <w:widowControl w:val="0"/>
        <w:tabs>
          <w:tab w:val="left" w:pos="1196"/>
        </w:tabs>
        <w:jc w:val="center"/>
        <w:rPr>
          <w:rFonts w:ascii="Arial" w:hAnsi="Arial" w:cs="Arial"/>
          <w:b/>
          <w:sz w:val="30"/>
          <w:szCs w:val="30"/>
        </w:rPr>
      </w:pPr>
      <w:r w:rsidRPr="00042315">
        <w:rPr>
          <w:rFonts w:ascii="Arial" w:hAnsi="Arial" w:cs="Arial"/>
          <w:b/>
          <w:sz w:val="30"/>
          <w:szCs w:val="30"/>
        </w:rPr>
        <w:t>ПОСТАНОВЛЯЮ:</w:t>
      </w:r>
    </w:p>
    <w:p w:rsidR="00042315" w:rsidRPr="00042315" w:rsidRDefault="00042315" w:rsidP="00042315">
      <w:pPr>
        <w:widowControl w:val="0"/>
        <w:tabs>
          <w:tab w:val="left" w:pos="1196"/>
        </w:tabs>
        <w:jc w:val="both"/>
        <w:rPr>
          <w:rFonts w:ascii="Arial" w:hAnsi="Arial" w:cs="Arial"/>
        </w:rPr>
      </w:pPr>
      <w:r w:rsidRPr="00042315">
        <w:rPr>
          <w:rFonts w:ascii="Arial" w:hAnsi="Arial" w:cs="Arial"/>
        </w:rPr>
        <w:t xml:space="preserve">         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</w:rPr>
      </w:pPr>
      <w:r w:rsidRPr="00042315">
        <w:rPr>
          <w:rFonts w:ascii="Arial" w:hAnsi="Arial" w:cs="Arial"/>
        </w:rPr>
        <w:t>1. Установить прилагаемый Порядок подготовки и согласования проекта решения администрации муниципального образования "Капсальское"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сторон.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bidi="ru-RU"/>
        </w:rPr>
      </w:pPr>
      <w:bookmarkStart w:id="1" w:name="sub_3"/>
      <w:r w:rsidRPr="00042315">
        <w:rPr>
          <w:rFonts w:ascii="Arial" w:hAnsi="Arial" w:cs="Arial"/>
          <w:lang w:bidi="ru-RU"/>
        </w:rPr>
        <w:t>2. Настоящее постановление опубликовать в газете Вестник МО «Капсальское» и разместить на официальном сайте Администрации МО «Капсальское» в информационно-телекоммуникационной сети «Интернет».</w:t>
      </w:r>
    </w:p>
    <w:bookmarkEnd w:id="1"/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hAnsi="Arial" w:cs="Arial"/>
          <w:lang w:bidi="ru-RU"/>
        </w:rPr>
        <w:t>3. Настоящее постановление вступает в силу со дня его официального опубликования</w:t>
      </w:r>
    </w:p>
    <w:p w:rsidR="00042315" w:rsidRPr="00042315" w:rsidRDefault="00042315" w:rsidP="0004231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bookmarkStart w:id="2" w:name="sub_2"/>
      <w:r w:rsidRPr="00042315">
        <w:rPr>
          <w:rFonts w:ascii="Arial" w:eastAsia="Arial" w:hAnsi="Arial" w:cs="Arial"/>
          <w:lang w:bidi="ru-RU"/>
        </w:rPr>
        <w:t xml:space="preserve">4. </w:t>
      </w:r>
      <w:bookmarkStart w:id="3" w:name="sub_23"/>
      <w:bookmarkEnd w:id="2"/>
      <w:r w:rsidRPr="00042315">
        <w:rPr>
          <w:rFonts w:ascii="Arial" w:eastAsia="Arial" w:hAnsi="Arial" w:cs="Arial"/>
          <w:lang w:bidi="ru-RU"/>
        </w:rPr>
        <w:t>Контроль за исполнением постановления оставляю за собой.</w:t>
      </w:r>
    </w:p>
    <w:bookmarkEnd w:id="3"/>
    <w:p w:rsidR="00042315" w:rsidRPr="00042315" w:rsidRDefault="00042315" w:rsidP="00042315">
      <w:pPr>
        <w:keepNext/>
        <w:keepLines/>
        <w:spacing w:before="200"/>
        <w:jc w:val="both"/>
        <w:outlineLvl w:val="2"/>
        <w:rPr>
          <w:rFonts w:ascii="Arial" w:hAnsi="Arial" w:cs="Arial"/>
          <w:bCs/>
        </w:rPr>
      </w:pPr>
    </w:p>
    <w:p w:rsidR="00042315" w:rsidRPr="00042315" w:rsidRDefault="00042315" w:rsidP="00042315">
      <w:pPr>
        <w:keepNext/>
        <w:keepLines/>
        <w:spacing w:before="200"/>
        <w:jc w:val="both"/>
        <w:outlineLvl w:val="2"/>
        <w:rPr>
          <w:rFonts w:ascii="Arial" w:hAnsi="Arial" w:cs="Arial"/>
          <w:bCs/>
        </w:rPr>
      </w:pPr>
    </w:p>
    <w:p w:rsidR="00042315" w:rsidRDefault="00042315" w:rsidP="00042315">
      <w:pPr>
        <w:keepNext/>
        <w:keepLines/>
        <w:spacing w:before="200"/>
        <w:jc w:val="both"/>
        <w:outlineLvl w:val="2"/>
        <w:rPr>
          <w:rFonts w:ascii="Arial" w:hAnsi="Arial" w:cs="Arial"/>
          <w:bCs/>
        </w:rPr>
      </w:pPr>
      <w:r w:rsidRPr="00042315">
        <w:rPr>
          <w:rFonts w:ascii="Arial" w:hAnsi="Arial" w:cs="Arial"/>
          <w:bCs/>
        </w:rPr>
        <w:t>Глава МО «Капсальское»</w:t>
      </w:r>
    </w:p>
    <w:p w:rsidR="00042315" w:rsidRPr="00042315" w:rsidRDefault="00042315" w:rsidP="00042315">
      <w:pPr>
        <w:keepNext/>
        <w:keepLines/>
        <w:spacing w:before="200"/>
        <w:jc w:val="both"/>
        <w:outlineLvl w:val="2"/>
        <w:rPr>
          <w:rFonts w:ascii="Arial" w:hAnsi="Arial" w:cs="Arial"/>
          <w:bCs/>
        </w:rPr>
      </w:pPr>
      <w:proofErr w:type="spellStart"/>
      <w:r w:rsidRPr="00042315">
        <w:rPr>
          <w:rFonts w:ascii="Arial" w:hAnsi="Arial" w:cs="Arial"/>
          <w:bCs/>
        </w:rPr>
        <w:t>А.Д.Самоваров</w:t>
      </w:r>
      <w:proofErr w:type="spellEnd"/>
    </w:p>
    <w:p w:rsidR="00042315" w:rsidRPr="00042315" w:rsidRDefault="00042315" w:rsidP="00042315">
      <w:pPr>
        <w:jc w:val="both"/>
        <w:rPr>
          <w:rFonts w:ascii="Arial" w:hAnsi="Arial" w:cs="Arial"/>
          <w:u w:val="single"/>
        </w:rPr>
      </w:pPr>
      <w:r w:rsidRPr="00042315">
        <w:rPr>
          <w:rFonts w:ascii="Arial" w:hAnsi="Arial" w:cs="Arial"/>
          <w:u w:val="single"/>
        </w:rPr>
        <w:t xml:space="preserve">     </w:t>
      </w:r>
    </w:p>
    <w:p w:rsidR="00042315" w:rsidRPr="00042315" w:rsidRDefault="00042315" w:rsidP="00042315">
      <w:pPr>
        <w:jc w:val="both"/>
        <w:rPr>
          <w:rFonts w:ascii="Arial" w:hAnsi="Arial" w:cs="Arial"/>
          <w:u w:val="single"/>
        </w:rPr>
      </w:pPr>
    </w:p>
    <w:p w:rsidR="00042315" w:rsidRPr="00042315" w:rsidRDefault="00042315" w:rsidP="00042315">
      <w:pPr>
        <w:tabs>
          <w:tab w:val="left" w:pos="708"/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042315" w:rsidRPr="00042315" w:rsidRDefault="00042315" w:rsidP="00042315">
      <w:pPr>
        <w:tabs>
          <w:tab w:val="left" w:pos="708"/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042315" w:rsidRPr="00042315" w:rsidRDefault="00042315" w:rsidP="00042315">
      <w:pPr>
        <w:tabs>
          <w:tab w:val="left" w:pos="708"/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042315" w:rsidRDefault="00042315" w:rsidP="00042315">
      <w:pPr>
        <w:tabs>
          <w:tab w:val="left" w:pos="708"/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042315" w:rsidRDefault="00042315" w:rsidP="00042315">
      <w:pPr>
        <w:tabs>
          <w:tab w:val="left" w:pos="708"/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042315" w:rsidRDefault="00042315" w:rsidP="00042315">
      <w:pPr>
        <w:tabs>
          <w:tab w:val="left" w:pos="708"/>
          <w:tab w:val="center" w:pos="4677"/>
          <w:tab w:val="right" w:pos="9355"/>
        </w:tabs>
        <w:jc w:val="both"/>
        <w:rPr>
          <w:rFonts w:ascii="Arial" w:hAnsi="Arial" w:cs="Arial"/>
        </w:rPr>
      </w:pPr>
    </w:p>
    <w:p w:rsidR="00042315" w:rsidRPr="00042315" w:rsidRDefault="00042315" w:rsidP="00042315">
      <w:pPr>
        <w:tabs>
          <w:tab w:val="left" w:pos="708"/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042315">
        <w:rPr>
          <w:rFonts w:ascii="Arial" w:hAnsi="Arial" w:cs="Arial"/>
        </w:rPr>
        <w:t>Приложение</w:t>
      </w:r>
    </w:p>
    <w:p w:rsidR="00042315" w:rsidRPr="00042315" w:rsidRDefault="00042315" w:rsidP="00042315">
      <w:pPr>
        <w:tabs>
          <w:tab w:val="left" w:pos="708"/>
          <w:tab w:val="center" w:pos="4677"/>
          <w:tab w:val="right" w:pos="9355"/>
        </w:tabs>
        <w:jc w:val="right"/>
        <w:rPr>
          <w:rFonts w:ascii="Arial" w:hAnsi="Arial" w:cs="Arial"/>
        </w:rPr>
      </w:pPr>
      <w:r w:rsidRPr="00042315">
        <w:rPr>
          <w:rFonts w:ascii="Arial" w:hAnsi="Arial" w:cs="Arial"/>
        </w:rPr>
        <w:lastRenderedPageBreak/>
        <w:t>к постановлению Администрации</w:t>
      </w:r>
    </w:p>
    <w:p w:rsidR="00042315" w:rsidRPr="00042315" w:rsidRDefault="00042315" w:rsidP="00042315">
      <w:pPr>
        <w:jc w:val="right"/>
        <w:rPr>
          <w:rFonts w:ascii="Arial" w:hAnsi="Arial" w:cs="Arial"/>
        </w:rPr>
      </w:pPr>
      <w:r w:rsidRPr="00042315">
        <w:rPr>
          <w:rFonts w:ascii="Arial" w:hAnsi="Arial" w:cs="Arial"/>
          <w:lang w:val="x-none"/>
        </w:rPr>
        <w:t xml:space="preserve">МО «Капсальское» </w:t>
      </w:r>
    </w:p>
    <w:p w:rsidR="00042315" w:rsidRPr="00042315" w:rsidRDefault="00042315" w:rsidP="00042315">
      <w:pPr>
        <w:jc w:val="right"/>
        <w:rPr>
          <w:rFonts w:ascii="Arial" w:hAnsi="Arial" w:cs="Arial"/>
          <w:caps/>
        </w:rPr>
      </w:pPr>
      <w:r w:rsidRPr="00042315">
        <w:rPr>
          <w:rFonts w:ascii="Arial" w:hAnsi="Arial" w:cs="Arial"/>
        </w:rPr>
        <w:t>от 14 июля 2022 г.№ 34</w:t>
      </w:r>
    </w:p>
    <w:p w:rsidR="00042315" w:rsidRPr="00042315" w:rsidRDefault="00042315" w:rsidP="00042315">
      <w:pPr>
        <w:jc w:val="both"/>
        <w:rPr>
          <w:rFonts w:ascii="Arial" w:hAnsi="Arial" w:cs="Arial"/>
        </w:rPr>
      </w:pPr>
    </w:p>
    <w:p w:rsidR="00042315" w:rsidRPr="00042315" w:rsidRDefault="00042315" w:rsidP="00042315">
      <w:pPr>
        <w:widowControl w:val="0"/>
        <w:suppressAutoHyphens/>
        <w:autoSpaceDE w:val="0"/>
        <w:ind w:left="5700"/>
        <w:jc w:val="both"/>
        <w:rPr>
          <w:rFonts w:ascii="Arial" w:eastAsia="Arial" w:hAnsi="Arial" w:cs="Arial"/>
          <w:lang w:bidi="ru-RU"/>
        </w:rPr>
      </w:pPr>
    </w:p>
    <w:p w:rsidR="00042315" w:rsidRDefault="00042315" w:rsidP="00042315">
      <w:pPr>
        <w:widowControl w:val="0"/>
        <w:tabs>
          <w:tab w:val="left" w:pos="1196"/>
        </w:tabs>
        <w:jc w:val="center"/>
        <w:outlineLvl w:val="1"/>
        <w:rPr>
          <w:rFonts w:ascii="Arial" w:hAnsi="Arial" w:cs="Arial"/>
          <w:b/>
          <w:bCs/>
          <w:lang w:eastAsia="x-none"/>
        </w:rPr>
      </w:pPr>
      <w:bookmarkStart w:id="4" w:name="sub_1100"/>
      <w:r w:rsidRPr="00042315">
        <w:rPr>
          <w:rFonts w:ascii="Arial" w:hAnsi="Arial" w:cs="Arial"/>
          <w:b/>
          <w:bCs/>
          <w:lang w:eastAsia="x-none"/>
        </w:rPr>
        <w:t>Порядок</w:t>
      </w:r>
    </w:p>
    <w:p w:rsidR="00042315" w:rsidRPr="00042315" w:rsidRDefault="00042315" w:rsidP="00042315">
      <w:pPr>
        <w:widowControl w:val="0"/>
        <w:tabs>
          <w:tab w:val="left" w:pos="1196"/>
        </w:tabs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042315">
        <w:rPr>
          <w:rFonts w:ascii="Arial" w:hAnsi="Arial" w:cs="Arial"/>
          <w:b/>
          <w:bCs/>
          <w:lang w:eastAsia="x-none"/>
        </w:rPr>
        <w:t xml:space="preserve"> подготовки и согласования проекта решения администрации муниципального образования "Капсальское"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</w:t>
      </w:r>
    </w:p>
    <w:p w:rsidR="00042315" w:rsidRPr="00042315" w:rsidRDefault="00042315" w:rsidP="00042315">
      <w:pPr>
        <w:widowControl w:val="0"/>
        <w:tabs>
          <w:tab w:val="left" w:pos="1196"/>
        </w:tabs>
        <w:jc w:val="both"/>
        <w:outlineLvl w:val="1"/>
        <w:rPr>
          <w:rFonts w:ascii="Arial" w:hAnsi="Arial" w:cs="Arial"/>
          <w:b/>
          <w:lang w:eastAsia="x-none"/>
        </w:rPr>
      </w:pP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</w:rPr>
      </w:pPr>
      <w:bookmarkStart w:id="5" w:name="sub_101"/>
      <w:bookmarkEnd w:id="4"/>
      <w:r w:rsidRPr="00042315">
        <w:rPr>
          <w:rFonts w:ascii="Arial" w:hAnsi="Arial" w:cs="Arial"/>
          <w:lang w:eastAsia="x-none"/>
        </w:rPr>
        <w:t>1. Настоящий Порядок разработан в целях реализации части 65.1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устанавливает процедуру подготовки и согласования проекта решения администрации муниципального образования "Капсальское"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сторон.</w:t>
      </w:r>
      <w:bookmarkStart w:id="6" w:name="sub_102"/>
      <w:r w:rsidRPr="00042315">
        <w:rPr>
          <w:rFonts w:ascii="Arial" w:hAnsi="Arial" w:cs="Arial"/>
        </w:rPr>
        <w:t xml:space="preserve"> 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</w:rPr>
      </w:pPr>
      <w:r w:rsidRPr="00042315">
        <w:rPr>
          <w:rFonts w:ascii="Arial" w:hAnsi="Arial" w:cs="Arial"/>
          <w:lang w:eastAsia="x-none"/>
        </w:rPr>
        <w:t>2. Проект решения подготавливается в форме Распоряжения Администрации МО «Капсальское».</w:t>
      </w:r>
      <w:r w:rsidRPr="00042315">
        <w:rPr>
          <w:rFonts w:ascii="Arial" w:hAnsi="Arial" w:cs="Arial"/>
        </w:rPr>
        <w:t xml:space="preserve"> 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</w:rPr>
      </w:pPr>
      <w:r w:rsidRPr="00042315">
        <w:rPr>
          <w:rFonts w:ascii="Arial" w:hAnsi="Arial" w:cs="Arial"/>
          <w:lang w:eastAsia="x-none"/>
        </w:rPr>
        <w:t>3. Инициатором подготовки проекта решения и ответственным за его согласование выступает главный распорядитель бюджетных средств муниципального образования «Капсальское».</w:t>
      </w:r>
      <w:bookmarkStart w:id="7" w:name="sub_103"/>
      <w:r w:rsidRPr="00042315">
        <w:rPr>
          <w:rFonts w:ascii="Arial" w:hAnsi="Arial" w:cs="Arial"/>
        </w:rPr>
        <w:t xml:space="preserve"> 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r w:rsidRPr="00042315">
        <w:rPr>
          <w:rFonts w:ascii="Arial" w:hAnsi="Arial" w:cs="Arial"/>
          <w:lang w:eastAsia="x-none"/>
        </w:rPr>
        <w:t>4. Вопрос о возможности внесения изменений в существенные условия контракта выносится на рассмотрение создаваемой (по мере необходимости) для этой цели комиссии по принятию решения о внесении изменений в существенные условия контракта (далее - комиссия).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r w:rsidRPr="00042315">
        <w:rPr>
          <w:rFonts w:ascii="Arial" w:hAnsi="Arial" w:cs="Arial"/>
          <w:lang w:eastAsia="x-none"/>
        </w:rPr>
        <w:t xml:space="preserve"> 5. Комиссия правомочна осуществлять свои функции, если в заседании комиссии участвует не менее чем пятьдесят процентов общего числа ее членов.</w:t>
      </w:r>
      <w:bookmarkStart w:id="8" w:name="sub_108"/>
      <w:r w:rsidRPr="00042315">
        <w:rPr>
          <w:rFonts w:ascii="Arial" w:hAnsi="Arial" w:cs="Arial"/>
          <w:lang w:eastAsia="x-none"/>
        </w:rPr>
        <w:t xml:space="preserve"> 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r w:rsidRPr="00042315">
        <w:rPr>
          <w:rFonts w:ascii="Arial" w:hAnsi="Arial" w:cs="Arial"/>
          <w:lang w:eastAsia="x-none"/>
        </w:rPr>
        <w:t>6. Решение комиссии принимается простым большинством голосов от числа присутствующих на заседании членов комиссии.</w:t>
      </w:r>
      <w:bookmarkEnd w:id="7"/>
      <w:bookmarkEnd w:id="8"/>
    </w:p>
    <w:bookmarkEnd w:id="6"/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r w:rsidRPr="00042315">
        <w:rPr>
          <w:rFonts w:ascii="Arial" w:hAnsi="Arial" w:cs="Arial"/>
          <w:lang w:eastAsia="x-none"/>
        </w:rPr>
        <w:t>7. Главный распорядитель бюджетных средств предоставляет в комиссию следующие документы: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r w:rsidRPr="00042315">
        <w:rPr>
          <w:rFonts w:ascii="Arial" w:hAnsi="Arial" w:cs="Arial"/>
          <w:lang w:eastAsia="x-none"/>
        </w:rPr>
        <w:t>1) наименование заказчика;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r w:rsidRPr="00042315">
        <w:rPr>
          <w:rFonts w:ascii="Arial" w:hAnsi="Arial" w:cs="Arial"/>
          <w:lang w:eastAsia="x-none"/>
        </w:rPr>
        <w:t>2) дату контракта (контрактов);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</w:rPr>
      </w:pPr>
      <w:r w:rsidRPr="00042315">
        <w:rPr>
          <w:rFonts w:ascii="Arial" w:hAnsi="Arial" w:cs="Arial"/>
          <w:lang w:eastAsia="x-none"/>
        </w:rPr>
        <w:t>3) уникальный номер реестровой записи в реестре контрактов (номер контракта).</w:t>
      </w:r>
      <w:bookmarkStart w:id="9" w:name="sub_1005"/>
      <w:r w:rsidRPr="00042315">
        <w:rPr>
          <w:rFonts w:ascii="Arial" w:hAnsi="Arial" w:cs="Arial"/>
        </w:rPr>
        <w:t xml:space="preserve"> 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r w:rsidRPr="00042315">
        <w:rPr>
          <w:rFonts w:ascii="Arial" w:hAnsi="Arial" w:cs="Arial"/>
          <w:lang w:eastAsia="x-none"/>
        </w:rPr>
        <w:t>8. К проекту решения прилагается: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bookmarkStart w:id="10" w:name="sub_10051"/>
      <w:bookmarkEnd w:id="9"/>
      <w:r w:rsidRPr="00042315">
        <w:rPr>
          <w:rFonts w:ascii="Arial" w:hAnsi="Arial" w:cs="Arial"/>
          <w:lang w:eastAsia="x-none"/>
        </w:rPr>
        <w:t>1) пояснительная записка, содержащая обоснование заключения дополнительного соглашения с описанием независящих от сторон контракта обстоятельств, повлекших невозможность его исполнения (описание фактических обстоятельств), предложение об изменении существенных условий контракта и обоснование таких изменений по форме согласно приложению, к настоящему Порядку;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bookmarkStart w:id="11" w:name="sub_10052"/>
      <w:bookmarkEnd w:id="10"/>
      <w:r w:rsidRPr="00042315">
        <w:rPr>
          <w:rFonts w:ascii="Arial" w:hAnsi="Arial" w:cs="Arial"/>
          <w:lang w:eastAsia="x-none"/>
        </w:rPr>
        <w:t>2) документы, подтверждающие обстоятельства, повлекшие невозможность исполнения контракта;</w:t>
      </w:r>
      <w:bookmarkStart w:id="12" w:name="sub_1053"/>
      <w:r w:rsidRPr="00042315">
        <w:rPr>
          <w:rFonts w:ascii="Arial" w:hAnsi="Arial" w:cs="Arial"/>
        </w:rPr>
        <w:t xml:space="preserve"> </w:t>
      </w:r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r w:rsidRPr="00042315">
        <w:rPr>
          <w:rFonts w:ascii="Arial" w:hAnsi="Arial" w:cs="Arial"/>
          <w:lang w:eastAsia="x-none"/>
        </w:rPr>
        <w:t>3) проект дополнительного соглашения к контракту об изменении существенных условий контракта.</w:t>
      </w:r>
      <w:bookmarkStart w:id="13" w:name="sub_107"/>
    </w:p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bookmarkStart w:id="14" w:name="sub_106"/>
      <w:bookmarkEnd w:id="12"/>
      <w:bookmarkEnd w:id="13"/>
      <w:r w:rsidRPr="00042315">
        <w:rPr>
          <w:rFonts w:ascii="Arial" w:hAnsi="Arial" w:cs="Arial"/>
          <w:lang w:eastAsia="x-none"/>
        </w:rPr>
        <w:t xml:space="preserve">9. Решение комиссии оформляется протоколом, который содержит решение комиссии о возможности или невозможности внесения изменений в существенные </w:t>
      </w:r>
      <w:r w:rsidRPr="00042315">
        <w:rPr>
          <w:rFonts w:ascii="Arial" w:hAnsi="Arial" w:cs="Arial"/>
          <w:lang w:eastAsia="x-none"/>
        </w:rPr>
        <w:lastRenderedPageBreak/>
        <w:t>условия контракта.</w:t>
      </w:r>
    </w:p>
    <w:bookmarkEnd w:id="14"/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  <w:r w:rsidRPr="00042315">
        <w:rPr>
          <w:rFonts w:ascii="Arial" w:hAnsi="Arial" w:cs="Arial"/>
          <w:lang w:eastAsia="x-none"/>
        </w:rPr>
        <w:t>10. Принятие комиссией положительного решения является основанием для подготовки главным распорядителем бюджетных средств проекта распоряжения администрации муниципального образования «Капсальское».</w:t>
      </w:r>
    </w:p>
    <w:bookmarkEnd w:id="11"/>
    <w:p w:rsidR="00042315" w:rsidRPr="00042315" w:rsidRDefault="00042315" w:rsidP="00042315">
      <w:pPr>
        <w:widowControl w:val="0"/>
        <w:tabs>
          <w:tab w:val="left" w:pos="1196"/>
        </w:tabs>
        <w:ind w:firstLine="709"/>
        <w:jc w:val="both"/>
        <w:rPr>
          <w:rFonts w:ascii="Arial" w:hAnsi="Arial" w:cs="Arial"/>
          <w:lang w:eastAsia="x-none"/>
        </w:rPr>
      </w:pPr>
    </w:p>
    <w:bookmarkEnd w:id="5"/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 xml:space="preserve">   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>Приложение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 xml:space="preserve">к </w:t>
      </w:r>
      <w:r w:rsidRPr="00042315">
        <w:rPr>
          <w:rFonts w:ascii="Arial" w:hAnsi="Arial" w:cs="Arial"/>
          <w:color w:val="000000"/>
        </w:rPr>
        <w:t>Порядку</w:t>
      </w:r>
      <w:r w:rsidRPr="00042315">
        <w:rPr>
          <w:rFonts w:ascii="Arial" w:hAnsi="Arial" w:cs="Arial"/>
          <w:bCs/>
          <w:color w:val="000000"/>
        </w:rPr>
        <w:t xml:space="preserve"> подготовки и согласования проекта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>решения администрации муниципального образования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>"Капсальское" об изменении существенных условий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>контракта на закупку товаров, работ, услуг для обеспечения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  <w:r w:rsidRPr="00042315">
        <w:rPr>
          <w:rFonts w:ascii="Arial" w:hAnsi="Arial" w:cs="Arial"/>
          <w:bCs/>
          <w:color w:val="000000"/>
        </w:rPr>
        <w:t>муниципальных нужд, заключенного до 1 января 2023 года,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</w:rPr>
      </w:pPr>
      <w:r w:rsidRPr="00042315">
        <w:rPr>
          <w:rFonts w:ascii="Arial" w:hAnsi="Arial" w:cs="Arial"/>
          <w:bCs/>
          <w:color w:val="000000"/>
        </w:rPr>
        <w:t>по соглашению сторон</w:t>
      </w:r>
    </w:p>
    <w:p w:rsidR="00042315" w:rsidRPr="00042315" w:rsidRDefault="00042315" w:rsidP="0004231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42315" w:rsidRPr="00042315" w:rsidRDefault="00042315" w:rsidP="00042315">
      <w:pPr>
        <w:widowControl w:val="0"/>
        <w:suppressAutoHyphens/>
        <w:autoSpaceDE w:val="0"/>
        <w:ind w:left="4515"/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b/>
          <w:bCs/>
          <w:lang w:bidi="ru-RU"/>
        </w:rPr>
        <w:t>Обоснование изменений существенных условий контракта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об    изменении    контракта(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 от   ____________ N _______________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(указывается реестровый номер контракта(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), при наличии, реквизиты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контракта(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 у единственного поставщика (подрядчика, исполнителя)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"___________" (указывается предмет контракта 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))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В связи с обращением _____________________ (поставщика, подрядчика,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исполнителя) _________________ (указывается    наименование   контрагента),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 xml:space="preserve">из-за    </w:t>
      </w:r>
      <w:proofErr w:type="gramStart"/>
      <w:r w:rsidRPr="00042315">
        <w:rPr>
          <w:rFonts w:ascii="Arial" w:eastAsia="Arial" w:hAnsi="Arial" w:cs="Arial"/>
          <w:lang w:bidi="ru-RU"/>
        </w:rPr>
        <w:t xml:space="preserve">   (</w:t>
      </w:r>
      <w:proofErr w:type="gramEnd"/>
      <w:r w:rsidRPr="00042315">
        <w:rPr>
          <w:rFonts w:ascii="Arial" w:eastAsia="Arial" w:hAnsi="Arial" w:cs="Arial"/>
          <w:i/>
          <w:lang w:bidi="ru-RU"/>
        </w:rPr>
        <w:t>Указать   причины невозможности исполнения контрактов</w:t>
      </w:r>
      <w:r w:rsidRPr="00042315">
        <w:rPr>
          <w:rFonts w:ascii="Arial" w:eastAsia="Arial" w:hAnsi="Arial" w:cs="Arial"/>
          <w:lang w:bidi="ru-RU"/>
        </w:rPr>
        <w:t>),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proofErr w:type="gramStart"/>
      <w:r w:rsidRPr="00042315">
        <w:rPr>
          <w:rFonts w:ascii="Arial" w:eastAsia="Arial" w:hAnsi="Arial" w:cs="Arial"/>
          <w:lang w:bidi="ru-RU"/>
        </w:rPr>
        <w:t>заказчик  _</w:t>
      </w:r>
      <w:proofErr w:type="gramEnd"/>
      <w:r w:rsidRPr="00042315">
        <w:rPr>
          <w:rFonts w:ascii="Arial" w:eastAsia="Arial" w:hAnsi="Arial" w:cs="Arial"/>
          <w:lang w:bidi="ru-RU"/>
        </w:rPr>
        <w:t>______________________  (указывается  наименование заказчика),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proofErr w:type="gramStart"/>
      <w:r w:rsidRPr="00042315">
        <w:rPr>
          <w:rFonts w:ascii="Arial" w:eastAsia="Arial" w:hAnsi="Arial" w:cs="Arial"/>
          <w:lang w:bidi="ru-RU"/>
        </w:rPr>
        <w:t>руководствуясь  частью</w:t>
      </w:r>
      <w:proofErr w:type="gramEnd"/>
      <w:r w:rsidRPr="00042315">
        <w:rPr>
          <w:rFonts w:ascii="Arial" w:eastAsia="Arial" w:hAnsi="Arial" w:cs="Arial"/>
          <w:lang w:bidi="ru-RU"/>
        </w:rPr>
        <w:t xml:space="preserve">  65.1  статьи  112 Федерального закона от 5 апреля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proofErr w:type="gramStart"/>
      <w:r w:rsidRPr="00042315">
        <w:rPr>
          <w:rFonts w:ascii="Arial" w:eastAsia="Arial" w:hAnsi="Arial" w:cs="Arial"/>
          <w:lang w:bidi="ru-RU"/>
        </w:rPr>
        <w:t>2013  года</w:t>
      </w:r>
      <w:proofErr w:type="gramEnd"/>
      <w:r w:rsidRPr="00042315">
        <w:rPr>
          <w:rFonts w:ascii="Arial" w:eastAsia="Arial" w:hAnsi="Arial" w:cs="Arial"/>
          <w:lang w:bidi="ru-RU"/>
        </w:rPr>
        <w:t xml:space="preserve"> N 44-ФЗ "О контрактной системе в сфере закупок товаров, работ,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proofErr w:type="gramStart"/>
      <w:r w:rsidRPr="00042315">
        <w:rPr>
          <w:rFonts w:ascii="Arial" w:eastAsia="Arial" w:hAnsi="Arial" w:cs="Arial"/>
          <w:lang w:bidi="ru-RU"/>
        </w:rPr>
        <w:t>услуг  для</w:t>
      </w:r>
      <w:proofErr w:type="gramEnd"/>
      <w:r w:rsidRPr="00042315">
        <w:rPr>
          <w:rFonts w:ascii="Arial" w:eastAsia="Arial" w:hAnsi="Arial" w:cs="Arial"/>
          <w:lang w:bidi="ru-RU"/>
        </w:rPr>
        <w:t xml:space="preserve">  обеспечения  государственных  и  муниципальных нужд", считает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proofErr w:type="gramStart"/>
      <w:r w:rsidRPr="00042315">
        <w:rPr>
          <w:rFonts w:ascii="Arial" w:eastAsia="Arial" w:hAnsi="Arial" w:cs="Arial"/>
          <w:lang w:bidi="ru-RU"/>
        </w:rPr>
        <w:t>необходимым  изменить</w:t>
      </w:r>
      <w:proofErr w:type="gramEnd"/>
      <w:r w:rsidRPr="00042315">
        <w:rPr>
          <w:rFonts w:ascii="Arial" w:eastAsia="Arial" w:hAnsi="Arial" w:cs="Arial"/>
          <w:lang w:bidi="ru-RU"/>
        </w:rPr>
        <w:t xml:space="preserve">  следующие  существенные  условия  контракта(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 от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 xml:space="preserve">______________    N    ____________ </w:t>
      </w:r>
      <w:proofErr w:type="gramStart"/>
      <w:r w:rsidRPr="00042315">
        <w:rPr>
          <w:rFonts w:ascii="Arial" w:eastAsia="Arial" w:hAnsi="Arial" w:cs="Arial"/>
          <w:lang w:bidi="ru-RU"/>
        </w:rPr>
        <w:t xml:space="preserve">   (</w:t>
      </w:r>
      <w:proofErr w:type="gramEnd"/>
      <w:r w:rsidRPr="00042315">
        <w:rPr>
          <w:rFonts w:ascii="Arial" w:eastAsia="Arial" w:hAnsi="Arial" w:cs="Arial"/>
          <w:lang w:bidi="ru-RU"/>
        </w:rPr>
        <w:t>указываются    реестровый   номер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контракта(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proofErr w:type="gramStart"/>
      <w:r w:rsidRPr="00042315">
        <w:rPr>
          <w:rFonts w:ascii="Arial" w:eastAsia="Arial" w:hAnsi="Arial" w:cs="Arial"/>
          <w:lang w:bidi="ru-RU"/>
        </w:rPr>
        <w:t xml:space="preserve">),   </w:t>
      </w:r>
      <w:proofErr w:type="gramEnd"/>
      <w:r w:rsidRPr="00042315">
        <w:rPr>
          <w:rFonts w:ascii="Arial" w:eastAsia="Arial" w:hAnsi="Arial" w:cs="Arial"/>
          <w:lang w:bidi="ru-RU"/>
        </w:rPr>
        <w:t xml:space="preserve"> при   наличии,  реквизиты  контрактов  у  единственного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 xml:space="preserve">поставщика </w:t>
      </w:r>
      <w:proofErr w:type="gramStart"/>
      <w:r w:rsidRPr="00042315">
        <w:rPr>
          <w:rFonts w:ascii="Arial" w:eastAsia="Arial" w:hAnsi="Arial" w:cs="Arial"/>
          <w:lang w:bidi="ru-RU"/>
        </w:rPr>
        <w:t xml:space="preserve">   (</w:t>
      </w:r>
      <w:proofErr w:type="gramEnd"/>
      <w:r w:rsidRPr="00042315">
        <w:rPr>
          <w:rFonts w:ascii="Arial" w:eastAsia="Arial" w:hAnsi="Arial" w:cs="Arial"/>
          <w:lang w:bidi="ru-RU"/>
        </w:rPr>
        <w:t>подрядчика,    исполнителя)    "___________"  (указывается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наименование (или предмет) контракта (</w:t>
      </w:r>
      <w:proofErr w:type="spellStart"/>
      <w:r w:rsidRPr="00042315">
        <w:rPr>
          <w:rFonts w:ascii="Arial" w:eastAsia="Arial" w:hAnsi="Arial" w:cs="Arial"/>
          <w:lang w:bidi="ru-RU"/>
        </w:rPr>
        <w:t>ов</w:t>
      </w:r>
      <w:proofErr w:type="spellEnd"/>
      <w:r w:rsidRPr="00042315">
        <w:rPr>
          <w:rFonts w:ascii="Arial" w:eastAsia="Arial" w:hAnsi="Arial" w:cs="Arial"/>
          <w:lang w:bidi="ru-RU"/>
        </w:rPr>
        <w:t>)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___________________________ _________________   _________________________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 xml:space="preserve">(должность руководителя или </w:t>
      </w:r>
      <w:proofErr w:type="gramStart"/>
      <w:r w:rsidRPr="00042315">
        <w:rPr>
          <w:rFonts w:ascii="Arial" w:eastAsia="Arial" w:hAnsi="Arial" w:cs="Arial"/>
          <w:lang w:bidi="ru-RU"/>
        </w:rPr>
        <w:t xml:space="preserve">   (</w:t>
      </w:r>
      <w:proofErr w:type="gramEnd"/>
      <w:r w:rsidRPr="00042315">
        <w:rPr>
          <w:rFonts w:ascii="Arial" w:eastAsia="Arial" w:hAnsi="Arial" w:cs="Arial"/>
          <w:lang w:bidi="ru-RU"/>
        </w:rPr>
        <w:t>подпись)          (расшифровка подписи)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 xml:space="preserve">   уполномоченного лица)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N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  <w:r w:rsidRPr="00042315">
        <w:rPr>
          <w:rFonts w:ascii="Arial" w:eastAsia="Arial" w:hAnsi="Arial" w:cs="Arial"/>
          <w:lang w:bidi="ru-RU"/>
        </w:rPr>
        <w:t>"_______"_________________ 20___ г.</w:t>
      </w: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042315" w:rsidRPr="00042315" w:rsidRDefault="00042315" w:rsidP="00042315">
      <w:pPr>
        <w:jc w:val="both"/>
        <w:rPr>
          <w:rFonts w:ascii="Arial" w:eastAsia="Arial" w:hAnsi="Arial" w:cs="Arial"/>
          <w:lang w:bidi="ru-RU"/>
        </w:rPr>
      </w:pPr>
    </w:p>
    <w:p w:rsidR="00924D10" w:rsidRPr="00042315" w:rsidRDefault="00924D10" w:rsidP="00042315">
      <w:pPr>
        <w:jc w:val="both"/>
        <w:rPr>
          <w:rFonts w:ascii="Arial" w:hAnsi="Arial" w:cs="Arial"/>
        </w:rPr>
      </w:pPr>
    </w:p>
    <w:sectPr w:rsidR="00924D10" w:rsidRPr="0004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5A"/>
    <w:rsid w:val="00042315"/>
    <w:rsid w:val="0069515A"/>
    <w:rsid w:val="0092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79EF"/>
  <w15:chartTrackingRefBased/>
  <w15:docId w15:val="{FB4E40F2-47E7-4679-A473-4CA03067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2022-08-04T08:20:00Z</dcterms:created>
  <dcterms:modified xsi:type="dcterms:W3CDTF">2022-08-04T08:27:00Z</dcterms:modified>
</cp:coreProperties>
</file>