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78" w:rsidRDefault="00F00478" w:rsidP="00F004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05.10.2022 г. № 54</w:t>
      </w:r>
    </w:p>
    <w:p w:rsidR="00F00478" w:rsidRDefault="00F00478" w:rsidP="00F004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00478" w:rsidRDefault="00F00478" w:rsidP="00F004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F00478" w:rsidRDefault="00F00478" w:rsidP="00F004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РАЙОНМУНИЦИПАЛЬНОЕ ОБРАЗОВАНИЕ «КАПСАЛЬСКОЕ»</w:t>
      </w:r>
    </w:p>
    <w:p w:rsidR="00F00478" w:rsidRDefault="00F00478" w:rsidP="00F00478">
      <w:pPr>
        <w:spacing w:after="100" w:afterAutospacing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A23974" w:rsidRPr="00F00478" w:rsidRDefault="00F00478" w:rsidP="00F00478">
      <w:pPr>
        <w:spacing w:after="100" w:afterAutospacing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7E0FD5" w:rsidRDefault="007E0FD5" w:rsidP="007E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FD5" w:rsidRDefault="00F00478" w:rsidP="00F0047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  <w:r w:rsidRPr="00F00478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О ПРЕДВАРИТЕЛЬНЫХ ИТОГАХ СОЦИАЛЬНО ЭКОНОМИЧЕСКОГО РАЗВИТИЯ МУНИЦИПАЛЬНОГО ОБРАЗОВАНИЯ «КАПСАЛЬСКОЕ» ЗА 9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 xml:space="preserve"> </w:t>
      </w:r>
      <w:r w:rsidRPr="00F00478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МЕСЯЦЕВ 2022 ГОДА И ОЖИДАЕМЫЕ ИТОГИ СОЦИАЛЬНО ЭКОНОМИЧЕСКОГО РАЗВИТИЯ МУНИЦИПАЛЬНОГО ОБРАЗОВАНИЯ «КАПСАЛЬСКОЕ» ЗА 2022ГОД</w:t>
      </w:r>
      <w:r w:rsidR="00CC279F" w:rsidRPr="00F00478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 xml:space="preserve"> </w:t>
      </w:r>
    </w:p>
    <w:p w:rsidR="00F00478" w:rsidRPr="00F00478" w:rsidRDefault="00F00478" w:rsidP="00F004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23974" w:rsidRPr="00F00478" w:rsidRDefault="00CC279F" w:rsidP="00CC279F">
      <w:pPr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478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разработки проекта бюджета муниципального образования «Капсальское» на 2023 год и плановый период 2024 и 2025 годов, в соответствии с требованиями Бюджетного Кодекса Российской Федерации, руководствуясь </w:t>
      </w:r>
      <w:r w:rsidR="00511B9C" w:rsidRPr="00F0047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F00478">
        <w:rPr>
          <w:rFonts w:ascii="Arial" w:eastAsia="Times New Roman" w:hAnsi="Arial" w:cs="Arial"/>
          <w:sz w:val="24"/>
          <w:szCs w:val="24"/>
          <w:lang w:eastAsia="ru-RU"/>
        </w:rPr>
        <w:t>оложением</w:t>
      </w:r>
      <w:r w:rsidR="00511B9C" w:rsidRPr="00F00478">
        <w:rPr>
          <w:rFonts w:ascii="Arial" w:eastAsia="Times New Roman" w:hAnsi="Arial" w:cs="Arial"/>
          <w:sz w:val="24"/>
          <w:szCs w:val="24"/>
          <w:lang w:eastAsia="ru-RU"/>
        </w:rPr>
        <w:t xml:space="preserve"> о Бюджетном процессе в муниципальном образовании «Капсальское», утвержденным решением Думы муниципального образования «Капсальское» от 05.06.2014г. № 10, Уставом муниципального образования «Капсальское», администрация муниципального образования «Капсальское»</w:t>
      </w:r>
    </w:p>
    <w:p w:rsidR="00A23974" w:rsidRPr="00F00478" w:rsidRDefault="00E36AB7" w:rsidP="00A23974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00478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B16860" w:rsidRPr="00F00478">
        <w:rPr>
          <w:rFonts w:ascii="Arial" w:eastAsia="Times New Roman" w:hAnsi="Arial" w:cs="Arial"/>
          <w:b/>
          <w:sz w:val="30"/>
          <w:szCs w:val="30"/>
          <w:lang w:eastAsia="ru-RU"/>
        </w:rPr>
        <w:t>ЕТ</w:t>
      </w:r>
      <w:r w:rsidR="00A23974" w:rsidRPr="00F00478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B16860" w:rsidRPr="00F00478" w:rsidRDefault="00CC279F" w:rsidP="00511B9C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478">
        <w:rPr>
          <w:rFonts w:ascii="Arial" w:eastAsia="Times New Roman" w:hAnsi="Arial" w:cs="Arial"/>
          <w:sz w:val="24"/>
          <w:szCs w:val="24"/>
          <w:lang w:eastAsia="ru-RU"/>
        </w:rPr>
        <w:t>1. Утвердить предварительные итоги социально-экономического развития муниципального образования «Капсальское» за 9 месяцев 2022 года и ожидаемые итоги социально-экономического развития муниципального образования «Капсальское» за 2022 год согласно приложению 1 к настоящему постановлению.</w:t>
      </w:r>
    </w:p>
    <w:p w:rsidR="00B16860" w:rsidRPr="00F00478" w:rsidRDefault="00B16860" w:rsidP="00B16860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478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разместить на сайте администрации муниципального образования «Капсальское» и опубликовать в </w:t>
      </w:r>
      <w:r w:rsidR="004C0433" w:rsidRPr="00F00478">
        <w:rPr>
          <w:rFonts w:ascii="Arial" w:eastAsia="Times New Roman" w:hAnsi="Arial" w:cs="Arial"/>
          <w:sz w:val="24"/>
          <w:szCs w:val="24"/>
          <w:lang w:eastAsia="ru-RU"/>
        </w:rPr>
        <w:t xml:space="preserve">Вестнике МО </w:t>
      </w:r>
      <w:r w:rsidRPr="00F00478">
        <w:rPr>
          <w:rFonts w:ascii="Arial" w:eastAsia="Times New Roman" w:hAnsi="Arial" w:cs="Arial"/>
          <w:sz w:val="24"/>
          <w:szCs w:val="24"/>
          <w:lang w:eastAsia="ru-RU"/>
        </w:rPr>
        <w:t xml:space="preserve">«Капсальское». </w:t>
      </w:r>
    </w:p>
    <w:p w:rsidR="00B16860" w:rsidRPr="00F00478" w:rsidRDefault="00B16860" w:rsidP="00B16860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478">
        <w:rPr>
          <w:rFonts w:ascii="Arial" w:eastAsia="Times New Roman" w:hAnsi="Arial" w:cs="Arial"/>
          <w:sz w:val="24"/>
          <w:szCs w:val="24"/>
          <w:lang w:eastAsia="ru-RU"/>
        </w:rPr>
        <w:t xml:space="preserve">3. Постановление вступает в силу после дня его официального опубликования. </w:t>
      </w:r>
    </w:p>
    <w:p w:rsidR="00E36AB7" w:rsidRPr="00F00478" w:rsidRDefault="00B16860" w:rsidP="00B16860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478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B16860" w:rsidRPr="00F00478" w:rsidRDefault="00B16860" w:rsidP="00B1686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6860" w:rsidRPr="00F00478" w:rsidRDefault="00B16860" w:rsidP="00B1686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6860" w:rsidRPr="00F00478" w:rsidRDefault="00B16860" w:rsidP="00B1686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478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F00478" w:rsidRDefault="00B16860" w:rsidP="004C0433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478">
        <w:rPr>
          <w:rFonts w:ascii="Arial" w:eastAsia="Times New Roman" w:hAnsi="Arial" w:cs="Arial"/>
          <w:sz w:val="24"/>
          <w:szCs w:val="24"/>
          <w:lang w:eastAsia="ru-RU"/>
        </w:rPr>
        <w:t>«Капсальское»</w:t>
      </w:r>
    </w:p>
    <w:p w:rsidR="00E36AB7" w:rsidRPr="00F00478" w:rsidRDefault="00B16860" w:rsidP="004C0433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478">
        <w:rPr>
          <w:rFonts w:ascii="Arial" w:eastAsia="Times New Roman" w:hAnsi="Arial" w:cs="Arial"/>
          <w:sz w:val="24"/>
          <w:szCs w:val="24"/>
          <w:lang w:eastAsia="ru-RU"/>
        </w:rPr>
        <w:t>А.Д. Самоваров</w:t>
      </w:r>
    </w:p>
    <w:p w:rsidR="00C41EE5" w:rsidRDefault="00C41EE5" w:rsidP="00506EE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EE5" w:rsidRDefault="00C41EE5" w:rsidP="00506EE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C6" w:rsidRDefault="00987EC6" w:rsidP="00506EE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E5" w:rsidRPr="00F00478" w:rsidRDefault="00506EE5" w:rsidP="00506EE5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F00478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F75E0A" w:rsidRPr="00F00478">
        <w:rPr>
          <w:rFonts w:ascii="Courier New" w:eastAsia="Times New Roman" w:hAnsi="Courier New" w:cs="Courier New"/>
          <w:lang w:eastAsia="ru-RU"/>
        </w:rPr>
        <w:t xml:space="preserve"> 1</w:t>
      </w:r>
    </w:p>
    <w:p w:rsidR="00506EE5" w:rsidRPr="00F00478" w:rsidRDefault="00506EE5" w:rsidP="00506EE5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F00478">
        <w:rPr>
          <w:rFonts w:ascii="Courier New" w:eastAsia="Times New Roman" w:hAnsi="Courier New" w:cs="Courier New"/>
          <w:lang w:eastAsia="ru-RU"/>
        </w:rPr>
        <w:t>к постановлению администрации МО</w:t>
      </w:r>
    </w:p>
    <w:p w:rsidR="00506EE5" w:rsidRPr="00F00478" w:rsidRDefault="00506EE5" w:rsidP="00506EE5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F00478">
        <w:rPr>
          <w:rFonts w:ascii="Courier New" w:eastAsia="Times New Roman" w:hAnsi="Courier New" w:cs="Courier New"/>
          <w:lang w:eastAsia="ru-RU"/>
        </w:rPr>
        <w:t xml:space="preserve">«Капсальское» </w:t>
      </w:r>
      <w:r w:rsidR="00E05ACE" w:rsidRPr="00F00478">
        <w:rPr>
          <w:rFonts w:ascii="Courier New" w:eastAsia="Times New Roman" w:hAnsi="Courier New" w:cs="Courier New"/>
          <w:lang w:eastAsia="ru-RU"/>
        </w:rPr>
        <w:t xml:space="preserve">от </w:t>
      </w:r>
      <w:r w:rsidR="00372830" w:rsidRPr="00F00478">
        <w:rPr>
          <w:rFonts w:ascii="Courier New" w:eastAsia="Times New Roman" w:hAnsi="Courier New" w:cs="Courier New"/>
          <w:lang w:eastAsia="ru-RU"/>
        </w:rPr>
        <w:t>05</w:t>
      </w:r>
      <w:r w:rsidR="00E05ACE" w:rsidRPr="00F00478">
        <w:rPr>
          <w:rFonts w:ascii="Courier New" w:eastAsia="Times New Roman" w:hAnsi="Courier New" w:cs="Courier New"/>
          <w:lang w:eastAsia="ru-RU"/>
        </w:rPr>
        <w:t>.10</w:t>
      </w:r>
      <w:r w:rsidR="00987EC6" w:rsidRPr="00F00478">
        <w:rPr>
          <w:rFonts w:ascii="Courier New" w:eastAsia="Times New Roman" w:hAnsi="Courier New" w:cs="Courier New"/>
          <w:lang w:eastAsia="ru-RU"/>
        </w:rPr>
        <w:t>.2022</w:t>
      </w:r>
      <w:r w:rsidRPr="00F00478">
        <w:rPr>
          <w:rFonts w:ascii="Courier New" w:eastAsia="Times New Roman" w:hAnsi="Courier New" w:cs="Courier New"/>
          <w:lang w:eastAsia="ru-RU"/>
        </w:rPr>
        <w:t xml:space="preserve"> года </w:t>
      </w:r>
      <w:r w:rsidR="00E05ACE" w:rsidRPr="00F00478">
        <w:rPr>
          <w:rFonts w:ascii="Courier New" w:eastAsia="Times New Roman" w:hAnsi="Courier New" w:cs="Courier New"/>
          <w:lang w:eastAsia="ru-RU"/>
        </w:rPr>
        <w:t>№</w:t>
      </w:r>
      <w:r w:rsidR="00372830" w:rsidRPr="00F00478">
        <w:rPr>
          <w:rFonts w:ascii="Courier New" w:eastAsia="Times New Roman" w:hAnsi="Courier New" w:cs="Courier New"/>
          <w:lang w:eastAsia="ru-RU"/>
        </w:rPr>
        <w:t>54</w:t>
      </w:r>
    </w:p>
    <w:p w:rsidR="00506EE5" w:rsidRPr="00506EE5" w:rsidRDefault="00506EE5" w:rsidP="00506EE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E5" w:rsidRDefault="00506EE5" w:rsidP="00506E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EC6" w:rsidRPr="00F00478" w:rsidRDefault="00E05ACE" w:rsidP="00987EC6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00478">
        <w:rPr>
          <w:rFonts w:ascii="Arial" w:eastAsia="Times New Roman" w:hAnsi="Arial" w:cs="Arial"/>
          <w:b/>
          <w:sz w:val="24"/>
          <w:szCs w:val="24"/>
          <w:lang w:eastAsia="ru-RU"/>
        </w:rPr>
        <w:t>Предварительные итоги социально экономического развития муниципального образования «Капсальское» за 9 месяцев 2022 года и ожидаемые итоги социально экономического развития муниципального образования «Капсальское» за 2022 год</w:t>
      </w:r>
    </w:p>
    <w:p w:rsidR="000A458B" w:rsidRPr="00F00478" w:rsidRDefault="000A458B" w:rsidP="00987EC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2961" w:rsidRPr="00F00478" w:rsidRDefault="005C2961" w:rsidP="005C29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>Предварительные итоги социально-экономического развития муниципального образования «Капсальское» за 9 месяцев 2022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РФ», и разработаны в соответствии с прогнозом социально-экономического развития территории.</w:t>
      </w:r>
    </w:p>
    <w:p w:rsidR="005C2961" w:rsidRPr="00F00478" w:rsidRDefault="005C2961" w:rsidP="005C29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>За основу при разработке итогов взяты статистические отчетные данные и оперативные данные текущего года об исполнении бюджета муниципального образования «Капсальское».</w:t>
      </w:r>
    </w:p>
    <w:p w:rsidR="004E3CB2" w:rsidRPr="00F00478" w:rsidRDefault="004E3CB2" w:rsidP="004E3C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На территории сельского поселения демографическая ситуация существенно не изменилась.  По состоянию на 01.01.2022 на территории муниципального образования проживает </w:t>
      </w:r>
      <w:r w:rsidR="00793072" w:rsidRPr="00F00478">
        <w:rPr>
          <w:rFonts w:ascii="Arial" w:eastAsia="Times New Roman" w:hAnsi="Arial" w:cs="Arial"/>
          <w:sz w:val="24"/>
          <w:szCs w:val="24"/>
          <w:lang w:eastAsia="ar-SA"/>
        </w:rPr>
        <w:t>1005 человек (увеличение</w:t>
      </w:r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 по сравн</w:t>
      </w:r>
      <w:r w:rsidR="00793072" w:rsidRPr="00F00478">
        <w:rPr>
          <w:rFonts w:ascii="Arial" w:eastAsia="Times New Roman" w:hAnsi="Arial" w:cs="Arial"/>
          <w:sz w:val="24"/>
          <w:szCs w:val="24"/>
          <w:lang w:eastAsia="ar-SA"/>
        </w:rPr>
        <w:t>ению с прошлым годом составило 7</w:t>
      </w:r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 человек</w:t>
      </w:r>
      <w:r w:rsidR="00793072" w:rsidRPr="00F00478">
        <w:rPr>
          <w:rFonts w:ascii="Arial" w:eastAsia="Times New Roman" w:hAnsi="Arial" w:cs="Arial"/>
          <w:sz w:val="24"/>
          <w:szCs w:val="24"/>
          <w:lang w:eastAsia="ar-SA"/>
        </w:rPr>
        <w:t>), из них: трудоспособного возраста</w:t>
      </w:r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93072" w:rsidRPr="00F00478">
        <w:rPr>
          <w:rFonts w:ascii="Arial" w:eastAsia="Times New Roman" w:hAnsi="Arial" w:cs="Arial"/>
          <w:sz w:val="24"/>
          <w:szCs w:val="24"/>
          <w:lang w:eastAsia="ar-SA"/>
        </w:rPr>
        <w:t>– 605 чел., пенсионеров – 175 чел.</w:t>
      </w:r>
    </w:p>
    <w:p w:rsidR="005C2961" w:rsidRPr="00F00478" w:rsidRDefault="005C2961" w:rsidP="005C29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>Деятельность Администрации муниципального образования «Капсальское» в текущем финансовом году, как и в прежние годы была направлена на удержание положительной динамики развития экономики, на повышение деловой активности как базы для устойчивого наполнения бюджета муниципального образования «Капсальское» (далее – бюджет поселения), улучшение ситуации в социальной сфере, на комфортность проживания на территории муниципального образования «Капсальское» (далее – поселение).</w:t>
      </w:r>
    </w:p>
    <w:p w:rsidR="005C2961" w:rsidRPr="00F00478" w:rsidRDefault="005C2961" w:rsidP="005C29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>В течении 9 месяцев 2022 года сохранялась стабильная 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  <w:r w:rsidRPr="00F0047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</w:p>
    <w:p w:rsidR="005C2961" w:rsidRPr="00F00478" w:rsidRDefault="005C2961" w:rsidP="005C2961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>В муниципальном образовании «Капсальское», в соответствии с тре</w:t>
      </w:r>
      <w:r w:rsidR="00372830" w:rsidRPr="00F00478">
        <w:rPr>
          <w:rFonts w:ascii="Arial" w:eastAsia="Times New Roman" w:hAnsi="Arial" w:cs="Arial"/>
          <w:sz w:val="24"/>
          <w:szCs w:val="24"/>
          <w:lang w:eastAsia="ar-SA"/>
        </w:rPr>
        <w:t>бованиями БК РФ и Министерства ф</w:t>
      </w:r>
      <w:r w:rsidRPr="00F00478">
        <w:rPr>
          <w:rFonts w:ascii="Arial" w:eastAsia="Times New Roman" w:hAnsi="Arial" w:cs="Arial"/>
          <w:sz w:val="24"/>
          <w:szCs w:val="24"/>
          <w:lang w:eastAsia="ar-SA"/>
        </w:rPr>
        <w:t>инансов РФ формируется реестр расходных обязательств, который является источником информации обо всех действующих обязательствах поселения.</w:t>
      </w:r>
    </w:p>
    <w:p w:rsidR="001F6402" w:rsidRPr="00F00478" w:rsidRDefault="00A0514D" w:rsidP="001F6402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>В течении года администрацией</w:t>
      </w:r>
      <w:r w:rsidR="001F6402"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 проводятся мероприятия по повышению собираемости налогов на территории пос</w:t>
      </w:r>
      <w:r w:rsidR="007A1208" w:rsidRPr="00F00478">
        <w:rPr>
          <w:rFonts w:ascii="Arial" w:eastAsia="Times New Roman" w:hAnsi="Arial" w:cs="Arial"/>
          <w:sz w:val="24"/>
          <w:szCs w:val="24"/>
          <w:lang w:eastAsia="ar-SA"/>
        </w:rPr>
        <w:t>еления. На сходах граждан</w:t>
      </w:r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 проводится</w:t>
      </w:r>
      <w:r w:rsidR="001F6402"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 разъяснительная работа о важности поступления налогов для бюджета поселения, о необходимости погашения задолженности по налогам. </w:t>
      </w:r>
    </w:p>
    <w:p w:rsidR="001F6402" w:rsidRPr="00F00478" w:rsidRDefault="00A0514D" w:rsidP="001F6402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Так же на постоянной основе </w:t>
      </w:r>
      <w:r w:rsidR="001F6402"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проводится работа по выявлению объектов недвижимости, не зарегистрированных </w:t>
      </w:r>
      <w:r w:rsidRPr="00F00478">
        <w:rPr>
          <w:rFonts w:ascii="Arial" w:eastAsia="Times New Roman" w:hAnsi="Arial" w:cs="Arial"/>
          <w:sz w:val="24"/>
          <w:szCs w:val="24"/>
          <w:lang w:eastAsia="ar-SA"/>
        </w:rPr>
        <w:t>в органах,</w:t>
      </w:r>
      <w:r w:rsidR="001F6402"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 осуществляющих технический учет и государственную регистрацию прав на недвижимость. </w:t>
      </w:r>
    </w:p>
    <w:p w:rsidR="00A0514D" w:rsidRPr="00F00478" w:rsidRDefault="00A0514D" w:rsidP="00A0514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Несмотря на меры, принимаемые органами местного самоуправления поселения в области налоговой политики, остается нерешенной одна из проблем - неполнота сведений о владельцах и правообладателях земельных участков, </w:t>
      </w:r>
      <w:r w:rsidRPr="00F00478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которая негативно отражается на начислении и поступлении земельного налога в местный бюджет.</w:t>
      </w:r>
    </w:p>
    <w:p w:rsidR="00674F97" w:rsidRPr="00F00478" w:rsidRDefault="00A0514D" w:rsidP="00674F97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bCs/>
          <w:sz w:val="24"/>
          <w:szCs w:val="24"/>
          <w:lang w:eastAsia="ar-SA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</w:t>
      </w:r>
      <w:r w:rsidR="00674F97" w:rsidRPr="00F00478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F0047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674F97" w:rsidRPr="00F0047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За прошедший период администрацией поселения приняты меры по привлечению средств из областного бюджета по строительству хоккейного корта в </w:t>
      </w:r>
      <w:proofErr w:type="spellStart"/>
      <w:r w:rsidR="00674F97" w:rsidRPr="00F00478">
        <w:rPr>
          <w:rFonts w:ascii="Arial" w:eastAsia="Times New Roman" w:hAnsi="Arial" w:cs="Arial"/>
          <w:bCs/>
          <w:sz w:val="24"/>
          <w:szCs w:val="24"/>
          <w:lang w:eastAsia="ar-SA"/>
        </w:rPr>
        <w:t>с.Капсал</w:t>
      </w:r>
      <w:proofErr w:type="spellEnd"/>
      <w:r w:rsidR="00674F97" w:rsidRPr="00F00478">
        <w:rPr>
          <w:rFonts w:ascii="Arial" w:eastAsia="Times New Roman" w:hAnsi="Arial" w:cs="Arial"/>
          <w:bCs/>
          <w:sz w:val="24"/>
          <w:szCs w:val="24"/>
          <w:lang w:eastAsia="ar-SA"/>
        </w:rPr>
        <w:t>. Строительство данного объекта планируется в 2023 году.</w:t>
      </w:r>
      <w:r w:rsidR="00372830" w:rsidRPr="00F0047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Также ведется работа по привлечению средств из областного бюджета на капитальный ремонт дорожного полотна в </w:t>
      </w:r>
      <w:proofErr w:type="spellStart"/>
      <w:r w:rsidR="00372830" w:rsidRPr="00F00478">
        <w:rPr>
          <w:rFonts w:ascii="Arial" w:eastAsia="Times New Roman" w:hAnsi="Arial" w:cs="Arial"/>
          <w:bCs/>
          <w:sz w:val="24"/>
          <w:szCs w:val="24"/>
          <w:lang w:eastAsia="ar-SA"/>
        </w:rPr>
        <w:t>д.Зады</w:t>
      </w:r>
      <w:proofErr w:type="spellEnd"/>
      <w:r w:rsidR="00372830" w:rsidRPr="00F00478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="00674F97" w:rsidRPr="00F0047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</w:t>
      </w:r>
    </w:p>
    <w:p w:rsidR="00674F97" w:rsidRPr="00F00478" w:rsidRDefault="00674F97" w:rsidP="00674F97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Сеть культурно-досуговых учреждений поселения представлена </w:t>
      </w:r>
      <w:r w:rsidR="00DB3CAF" w:rsidRPr="00F00478">
        <w:rPr>
          <w:rFonts w:ascii="Arial" w:eastAsia="Times New Roman" w:hAnsi="Arial" w:cs="Arial"/>
          <w:bCs/>
          <w:sz w:val="24"/>
          <w:szCs w:val="24"/>
          <w:lang w:eastAsia="ar-SA"/>
        </w:rPr>
        <w:t>1 д</w:t>
      </w:r>
      <w:r w:rsidRPr="00F0047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омом культуры, 1 сельским клубом, 1 библиотекой. Основными направлениями деятельности </w:t>
      </w:r>
      <w:r w:rsidR="00DB3CAF" w:rsidRPr="00F00478">
        <w:rPr>
          <w:rFonts w:ascii="Arial" w:eastAsia="Times New Roman" w:hAnsi="Arial" w:cs="Arial"/>
          <w:bCs/>
          <w:sz w:val="24"/>
          <w:szCs w:val="24"/>
          <w:lang w:eastAsia="ar-SA"/>
        </w:rPr>
        <w:t>этих учреждений являе</w:t>
      </w:r>
      <w:r w:rsidRPr="00F0047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тся информационное, краеведческое, художественно-эстетическое, культурно- просветительское направления, патриотическое воспитание, а также организация досуга населения. В 2022 </w:t>
      </w:r>
      <w:r w:rsidR="00DB3CAF" w:rsidRPr="00F00478">
        <w:rPr>
          <w:rFonts w:ascii="Arial" w:eastAsia="Times New Roman" w:hAnsi="Arial" w:cs="Arial"/>
          <w:bCs/>
          <w:sz w:val="24"/>
          <w:szCs w:val="24"/>
          <w:lang w:eastAsia="ar-SA"/>
        </w:rPr>
        <w:t>году продолжена</w:t>
      </w:r>
      <w:r w:rsidRPr="00F0047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работа по улучшению условий для массового отдыха населения. Проведены массовые мероприяти</w:t>
      </w:r>
      <w:r w:rsidR="00886CA8" w:rsidRPr="00F0047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я, посвященные Дню Победы, Дню </w:t>
      </w:r>
      <w:r w:rsidR="00A743F1" w:rsidRPr="00F00478">
        <w:rPr>
          <w:rFonts w:ascii="Arial" w:eastAsia="Times New Roman" w:hAnsi="Arial" w:cs="Arial"/>
          <w:bCs/>
          <w:sz w:val="24"/>
          <w:szCs w:val="24"/>
          <w:lang w:eastAsia="ar-SA"/>
        </w:rPr>
        <w:t>села</w:t>
      </w:r>
      <w:r w:rsidR="00341009" w:rsidRPr="00F00478">
        <w:rPr>
          <w:rFonts w:ascii="Arial" w:eastAsia="Times New Roman" w:hAnsi="Arial" w:cs="Arial"/>
          <w:bCs/>
          <w:sz w:val="24"/>
          <w:szCs w:val="24"/>
          <w:lang w:eastAsia="ar-SA"/>
        </w:rPr>
        <w:t>, Дню 8 марта</w:t>
      </w:r>
      <w:r w:rsidR="005D154E" w:rsidRPr="00F00478">
        <w:rPr>
          <w:rFonts w:ascii="Arial" w:eastAsia="Times New Roman" w:hAnsi="Arial" w:cs="Arial"/>
          <w:bCs/>
          <w:sz w:val="24"/>
          <w:szCs w:val="24"/>
          <w:lang w:eastAsia="ar-SA"/>
        </w:rPr>
        <w:t>, Дню пожилого человека</w:t>
      </w:r>
      <w:r w:rsidR="00A743F1" w:rsidRPr="00F0047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и</w:t>
      </w:r>
      <w:r w:rsidRPr="00F0047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другим праздничным датам.</w:t>
      </w:r>
    </w:p>
    <w:p w:rsidR="00A0514D" w:rsidRPr="00F00478" w:rsidRDefault="000E1E35" w:rsidP="00792B76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bCs/>
          <w:sz w:val="24"/>
          <w:szCs w:val="24"/>
          <w:lang w:eastAsia="ar-SA"/>
        </w:rPr>
        <w:t>Основными приоритетными направлениями в развитии спорта в поселении являются: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жизни.</w:t>
      </w:r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 За прошедший период проведены несколько спортивных мероприятий, в том числе</w:t>
      </w:r>
      <w:r w:rsidR="007A1208"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 национальный</w:t>
      </w:r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 культурно-спортивный праздник «Сур-</w:t>
      </w:r>
      <w:proofErr w:type="spellStart"/>
      <w:r w:rsidRPr="00F00478">
        <w:rPr>
          <w:rFonts w:ascii="Arial" w:eastAsia="Times New Roman" w:hAnsi="Arial" w:cs="Arial"/>
          <w:sz w:val="24"/>
          <w:szCs w:val="24"/>
          <w:lang w:eastAsia="ar-SA"/>
        </w:rPr>
        <w:t>Харбан</w:t>
      </w:r>
      <w:proofErr w:type="spellEnd"/>
      <w:r w:rsidRPr="00F00478">
        <w:rPr>
          <w:rFonts w:ascii="Arial" w:eastAsia="Times New Roman" w:hAnsi="Arial" w:cs="Arial"/>
          <w:sz w:val="24"/>
          <w:szCs w:val="24"/>
          <w:lang w:eastAsia="ar-SA"/>
        </w:rPr>
        <w:t>».</w:t>
      </w:r>
    </w:p>
    <w:p w:rsidR="00792B76" w:rsidRPr="00F00478" w:rsidRDefault="002B1FC6" w:rsidP="00792B76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bCs/>
          <w:sz w:val="24"/>
          <w:szCs w:val="24"/>
          <w:lang w:eastAsia="ar-SA"/>
        </w:rPr>
        <w:t>Жители поселения</w:t>
      </w:r>
      <w:r w:rsidR="007A1208" w:rsidRPr="00F0047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обслуживается двумя</w:t>
      </w:r>
      <w:r w:rsidR="00792B76" w:rsidRPr="00F0047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фельдшерско-акушерским</w:t>
      </w:r>
      <w:r w:rsidR="007A1208" w:rsidRPr="00F0047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и пунктами, в </w:t>
      </w:r>
      <w:proofErr w:type="spellStart"/>
      <w:r w:rsidR="007A1208" w:rsidRPr="00F00478">
        <w:rPr>
          <w:rFonts w:ascii="Arial" w:eastAsia="Times New Roman" w:hAnsi="Arial" w:cs="Arial"/>
          <w:bCs/>
          <w:sz w:val="24"/>
          <w:szCs w:val="24"/>
          <w:lang w:eastAsia="ar-SA"/>
        </w:rPr>
        <w:t>с.Капсал</w:t>
      </w:r>
      <w:proofErr w:type="spellEnd"/>
      <w:r w:rsidR="007A1208" w:rsidRPr="00F0047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и </w:t>
      </w:r>
      <w:proofErr w:type="spellStart"/>
      <w:r w:rsidR="007A1208" w:rsidRPr="00F00478">
        <w:rPr>
          <w:rFonts w:ascii="Arial" w:eastAsia="Times New Roman" w:hAnsi="Arial" w:cs="Arial"/>
          <w:bCs/>
          <w:sz w:val="24"/>
          <w:szCs w:val="24"/>
          <w:lang w:eastAsia="ar-SA"/>
        </w:rPr>
        <w:t>д.Зады</w:t>
      </w:r>
      <w:proofErr w:type="spellEnd"/>
      <w:r w:rsidR="007A1208" w:rsidRPr="00F00478">
        <w:rPr>
          <w:rFonts w:ascii="Arial" w:eastAsia="Times New Roman" w:hAnsi="Arial" w:cs="Arial"/>
          <w:bCs/>
          <w:sz w:val="24"/>
          <w:szCs w:val="24"/>
          <w:lang w:eastAsia="ar-SA"/>
        </w:rPr>
        <w:t>,</w:t>
      </w:r>
      <w:r w:rsidR="007A1208"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 где</w:t>
      </w:r>
      <w:r w:rsidR="00792B76" w:rsidRPr="00F0047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792B76"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проводятся регулярные профилактические осмотры всех возрастных категорий граждан. </w:t>
      </w:r>
    </w:p>
    <w:p w:rsidR="00792B76" w:rsidRPr="00F00478" w:rsidRDefault="00792B76" w:rsidP="00792B76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В 2022 году штатная численность муниципальных служащих в Администрации поселения составляет 4 единицы. За 9 месяцев 2022 года поступило </w:t>
      </w:r>
      <w:r w:rsidR="007A1208" w:rsidRPr="00F00478">
        <w:rPr>
          <w:rFonts w:ascii="Arial" w:eastAsia="Times New Roman" w:hAnsi="Arial" w:cs="Arial"/>
          <w:sz w:val="24"/>
          <w:szCs w:val="24"/>
          <w:lang w:eastAsia="ar-SA"/>
        </w:rPr>
        <w:t>5 обращений</w:t>
      </w:r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 граждан, из них письменных -</w:t>
      </w:r>
      <w:r w:rsidR="007A1208" w:rsidRPr="00F00478">
        <w:rPr>
          <w:rFonts w:ascii="Arial" w:eastAsia="Times New Roman" w:hAnsi="Arial" w:cs="Arial"/>
          <w:sz w:val="24"/>
          <w:szCs w:val="24"/>
          <w:lang w:eastAsia="ar-SA"/>
        </w:rPr>
        <w:t>3, принято 52 постановления</w:t>
      </w:r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="007A1208" w:rsidRPr="00F00478">
        <w:rPr>
          <w:rFonts w:ascii="Arial" w:eastAsia="Times New Roman" w:hAnsi="Arial" w:cs="Arial"/>
          <w:sz w:val="24"/>
          <w:szCs w:val="24"/>
          <w:lang w:eastAsia="ar-SA"/>
        </w:rPr>
        <w:t>33 распоряжения</w:t>
      </w:r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, проведено </w:t>
      </w:r>
      <w:r w:rsidR="007A1208" w:rsidRPr="00F00478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 заседаний Думы, где обсуждались вопросы исполнения бюджета поселения, вопросы экономической, хозяйственной деятельности, борьбы с коррупцией, </w:t>
      </w:r>
      <w:r w:rsidR="007A1208" w:rsidRPr="00F00478">
        <w:rPr>
          <w:rFonts w:ascii="Arial" w:eastAsia="Times New Roman" w:hAnsi="Arial" w:cs="Arial"/>
          <w:sz w:val="24"/>
          <w:szCs w:val="24"/>
          <w:lang w:eastAsia="ar-SA"/>
        </w:rPr>
        <w:t>3 схода</w:t>
      </w:r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 граждан.</w:t>
      </w:r>
      <w:r w:rsidRPr="00F0047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В органы местного самоуправления за 9 месяцев 2022 года по различным вопросам обратились </w:t>
      </w:r>
      <w:r w:rsidR="007A1208" w:rsidRPr="00F00478">
        <w:rPr>
          <w:rFonts w:ascii="Arial" w:eastAsia="Times New Roman" w:hAnsi="Arial" w:cs="Arial"/>
          <w:sz w:val="24"/>
          <w:szCs w:val="24"/>
          <w:lang w:eastAsia="ar-SA"/>
        </w:rPr>
        <w:t>350</w:t>
      </w:r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 граждан. </w:t>
      </w:r>
    </w:p>
    <w:p w:rsidR="00563F1A" w:rsidRPr="00F00478" w:rsidRDefault="00563F1A" w:rsidP="00F0047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4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Бюджетная и налоговая политика в отчетном периоде, в первую очередь, была направлена </w:t>
      </w:r>
      <w:r w:rsidRPr="00F00478">
        <w:rPr>
          <w:rFonts w:ascii="Arial" w:eastAsia="Times New Roman" w:hAnsi="Arial" w:cs="Arial"/>
          <w:sz w:val="24"/>
          <w:szCs w:val="24"/>
          <w:lang w:eastAsia="ru-RU"/>
        </w:rPr>
        <w:t>на безусловное исполнение принятых расходных обязательств, оптимизацию бюджетных расходов и повышение их результативности. Достижение поставленных целей бюджетной политики в условиях ограниченности финансовых ресурсов предполагает перераспределение имеющихся средств в пользу приоритетных направлений и проектов, прежде всего, обеспечивающих решение поставленных задач и создающих условия для экономического роста.</w:t>
      </w:r>
    </w:p>
    <w:p w:rsidR="00563F1A" w:rsidRPr="00F00478" w:rsidRDefault="00563F1A" w:rsidP="00563F1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>Показатели бюджетной обеспеченности являются основой социально-экономического развития поселения, в данных показателях увязывается как экономическая составляющая бюджета – в части прогноза объема доходов и расходов муниципального образования, так и основополагающая социальная составляющая.</w:t>
      </w:r>
    </w:p>
    <w:p w:rsidR="00563F1A" w:rsidRPr="00F00478" w:rsidRDefault="00563F1A" w:rsidP="00563F1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По доходной части бюджет муниципального образования «Капсальское» за 9 месяцев 2022г. исполнен на 7457,5 тыс. рублей. Объём собственных доходов </w:t>
      </w:r>
      <w:r w:rsidRPr="00F00478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бюджета поселения исполнен на 1584,2 тыс. рублей. По основным образующим бюджет доходным источникам за 9 месяцев 2022 года составили: налог на доходы физических лиц – 120,9 тыс. рублей;</w:t>
      </w:r>
    </w:p>
    <w:p w:rsidR="00563F1A" w:rsidRPr="00F00478" w:rsidRDefault="00563F1A" w:rsidP="00563F1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- единый сельскохозяйственный налог – 12,5 </w:t>
      </w:r>
      <w:proofErr w:type="spellStart"/>
      <w:r w:rsidRPr="00F00478">
        <w:rPr>
          <w:rFonts w:ascii="Arial" w:eastAsia="Times New Roman" w:hAnsi="Arial" w:cs="Arial"/>
          <w:sz w:val="24"/>
          <w:szCs w:val="24"/>
          <w:lang w:eastAsia="ar-SA"/>
        </w:rPr>
        <w:t>тыс.руб</w:t>
      </w:r>
      <w:proofErr w:type="spellEnd"/>
      <w:r w:rsidRPr="00F00478">
        <w:rPr>
          <w:rFonts w:ascii="Arial" w:eastAsia="Times New Roman" w:hAnsi="Arial" w:cs="Arial"/>
          <w:sz w:val="24"/>
          <w:szCs w:val="24"/>
          <w:lang w:eastAsia="ar-SA"/>
        </w:rPr>
        <w:t>.;</w:t>
      </w:r>
    </w:p>
    <w:p w:rsidR="00563F1A" w:rsidRPr="00F00478" w:rsidRDefault="00563F1A" w:rsidP="00563F1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- налог на имущество физических лиц – 1,9 </w:t>
      </w:r>
      <w:proofErr w:type="spellStart"/>
      <w:r w:rsidRPr="00F00478">
        <w:rPr>
          <w:rFonts w:ascii="Arial" w:eastAsia="Times New Roman" w:hAnsi="Arial" w:cs="Arial"/>
          <w:sz w:val="24"/>
          <w:szCs w:val="24"/>
          <w:lang w:eastAsia="ar-SA"/>
        </w:rPr>
        <w:t>тыс.руб</w:t>
      </w:r>
      <w:proofErr w:type="spellEnd"/>
      <w:r w:rsidRPr="00F00478">
        <w:rPr>
          <w:rFonts w:ascii="Arial" w:eastAsia="Times New Roman" w:hAnsi="Arial" w:cs="Arial"/>
          <w:sz w:val="24"/>
          <w:szCs w:val="24"/>
          <w:lang w:eastAsia="ar-SA"/>
        </w:rPr>
        <w:t>.;</w:t>
      </w:r>
    </w:p>
    <w:p w:rsidR="00563F1A" w:rsidRPr="00F00478" w:rsidRDefault="00563F1A" w:rsidP="00563F1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>- земельный налог   -  136,1 тыс. рублей;</w:t>
      </w:r>
    </w:p>
    <w:p w:rsidR="00563F1A" w:rsidRPr="00F00478" w:rsidRDefault="00563F1A" w:rsidP="00563F1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>- Доходы от уплаты акцизов на дизельное топливо, на моторные масла для дизельных и (или) карбюраторных (</w:t>
      </w:r>
      <w:proofErr w:type="spellStart"/>
      <w:r w:rsidRPr="00F00478">
        <w:rPr>
          <w:rFonts w:ascii="Arial" w:eastAsia="Times New Roman" w:hAnsi="Arial" w:cs="Arial"/>
          <w:sz w:val="24"/>
          <w:szCs w:val="24"/>
          <w:lang w:eastAsia="ar-SA"/>
        </w:rPr>
        <w:t>инжекторных</w:t>
      </w:r>
      <w:proofErr w:type="spellEnd"/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) двигателей, на автомобильный бензин, на прямогонный бензин – 1272,0 </w:t>
      </w:r>
      <w:proofErr w:type="spellStart"/>
      <w:r w:rsidRPr="00F00478">
        <w:rPr>
          <w:rFonts w:ascii="Arial" w:eastAsia="Times New Roman" w:hAnsi="Arial" w:cs="Arial"/>
          <w:sz w:val="24"/>
          <w:szCs w:val="24"/>
          <w:lang w:eastAsia="ar-SA"/>
        </w:rPr>
        <w:t>тыс.руб</w:t>
      </w:r>
      <w:proofErr w:type="spellEnd"/>
      <w:r w:rsidRPr="00F00478">
        <w:rPr>
          <w:rFonts w:ascii="Arial" w:eastAsia="Times New Roman" w:hAnsi="Arial" w:cs="Arial"/>
          <w:sz w:val="24"/>
          <w:szCs w:val="24"/>
          <w:lang w:eastAsia="ar-SA"/>
        </w:rPr>
        <w:t>.;</w:t>
      </w:r>
    </w:p>
    <w:p w:rsidR="00563F1A" w:rsidRPr="00F00478" w:rsidRDefault="00563F1A" w:rsidP="00563F1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- Доходы от использования имущества, находящегося в государственной и муниципальной собственности -40,8 </w:t>
      </w:r>
      <w:proofErr w:type="spellStart"/>
      <w:r w:rsidRPr="00F00478">
        <w:rPr>
          <w:rFonts w:ascii="Arial" w:eastAsia="Times New Roman" w:hAnsi="Arial" w:cs="Arial"/>
          <w:sz w:val="24"/>
          <w:szCs w:val="24"/>
          <w:lang w:eastAsia="ar-SA"/>
        </w:rPr>
        <w:t>тыс.руб</w:t>
      </w:r>
      <w:proofErr w:type="spellEnd"/>
      <w:r w:rsidRPr="00F00478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563F1A" w:rsidRPr="00F00478" w:rsidRDefault="00563F1A" w:rsidP="00563F1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>Удельный вес в структуре собственных доходов бюджета поселения занимают:</w:t>
      </w:r>
    </w:p>
    <w:p w:rsidR="00563F1A" w:rsidRPr="00F00478" w:rsidRDefault="00563F1A" w:rsidP="00563F1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>-налог на доходы физических лиц</w:t>
      </w:r>
      <w:r w:rsidRPr="00F00478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- 7,63 %</w:t>
      </w:r>
    </w:p>
    <w:p w:rsidR="00563F1A" w:rsidRPr="00F00478" w:rsidRDefault="00563F1A" w:rsidP="00563F1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>-единый сельскохозяйственный налог -  0,79%</w:t>
      </w:r>
    </w:p>
    <w:p w:rsidR="00563F1A" w:rsidRPr="00F00478" w:rsidRDefault="00563F1A" w:rsidP="00563F1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>-налог на имущество физических лиц – 0,12%</w:t>
      </w:r>
    </w:p>
    <w:p w:rsidR="00563F1A" w:rsidRPr="00F00478" w:rsidRDefault="00563F1A" w:rsidP="00563F1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>-земельный налог                                    - 8,6 %</w:t>
      </w:r>
    </w:p>
    <w:p w:rsidR="00563F1A" w:rsidRPr="00F00478" w:rsidRDefault="00563F1A" w:rsidP="00563F1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>-доходы от уплаты акцизов на ГСМ      - 80,3%</w:t>
      </w:r>
      <w:r w:rsidRPr="00F00478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563F1A" w:rsidRPr="00F00478" w:rsidRDefault="00563F1A" w:rsidP="00563F1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>-Доходы от использования имущества, находящегося в государственной и муниципальной собственности                    - 2,56%.</w:t>
      </w:r>
    </w:p>
    <w:p w:rsidR="00563F1A" w:rsidRPr="00F00478" w:rsidRDefault="00563F1A" w:rsidP="00563F1A">
      <w:pPr>
        <w:spacing w:after="0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Объём финансовой помощи за 9 месяцев 2022 года составил – 5873,3 тыс. руб., в том числе дотаций на выравнивание уровня бюджетной обеспеченности из бюджета муниципального района – 5051,8 тыс. руб., дотаций на поддержку мер по обеспечению сбалансированности бюджетов – 330,4 </w:t>
      </w:r>
      <w:proofErr w:type="spellStart"/>
      <w:r w:rsidRPr="00F00478">
        <w:rPr>
          <w:rFonts w:ascii="Arial" w:eastAsia="Times New Roman" w:hAnsi="Arial" w:cs="Arial"/>
          <w:sz w:val="24"/>
          <w:szCs w:val="24"/>
          <w:lang w:eastAsia="ar-SA"/>
        </w:rPr>
        <w:t>тыс.руб</w:t>
      </w:r>
      <w:proofErr w:type="spellEnd"/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., субсидий на реализацию мероприятий перечня проектов народных инициатив – 400,00 </w:t>
      </w:r>
      <w:proofErr w:type="spellStart"/>
      <w:r w:rsidRPr="00F00478">
        <w:rPr>
          <w:rFonts w:ascii="Arial" w:eastAsia="Times New Roman" w:hAnsi="Arial" w:cs="Arial"/>
          <w:sz w:val="24"/>
          <w:szCs w:val="24"/>
          <w:lang w:eastAsia="ar-SA"/>
        </w:rPr>
        <w:t>тыс.руб</w:t>
      </w:r>
      <w:proofErr w:type="spellEnd"/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., субвенций бюджетам поселений на сумму 90,1 тыс. руб. - на осуществление полномочий по первичному воинскому учету на территориях, где отсутствуют военные комиссариаты, прочие безвозмездные поступления – 1,0 </w:t>
      </w:r>
      <w:proofErr w:type="spellStart"/>
      <w:r w:rsidRPr="00F00478">
        <w:rPr>
          <w:rFonts w:ascii="Arial" w:eastAsia="Times New Roman" w:hAnsi="Arial" w:cs="Arial"/>
          <w:sz w:val="24"/>
          <w:szCs w:val="24"/>
          <w:lang w:eastAsia="ar-SA"/>
        </w:rPr>
        <w:t>тыс.руб</w:t>
      </w:r>
      <w:proofErr w:type="spellEnd"/>
      <w:r w:rsidRPr="00F00478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563F1A" w:rsidRPr="00F00478" w:rsidRDefault="00563F1A" w:rsidP="00563F1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>По ожидаемой оценке, за 2022 год исполнение доходной части бюджета поселения будет исполнено в полном объеме.</w:t>
      </w:r>
    </w:p>
    <w:p w:rsidR="00600D4F" w:rsidRPr="00F00478" w:rsidRDefault="00600D4F" w:rsidP="00600D4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>Фактическое выполнение плановых показателей расходной части бюджета поселения за 9 месяцев 2022 года 6581,7 тыс. руб. (50,4 процента от плановых показателей). По предварительной оценке, план по расходам по окончании года будет выполнен ориентировочно на 100 %.</w:t>
      </w:r>
    </w:p>
    <w:p w:rsidR="00600D4F" w:rsidRPr="00F00478" w:rsidRDefault="00600D4F" w:rsidP="00600D4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Наибольший удельный вес в структуре расходов бюджета составляют расходы на функционирование органов местного самоуправления (48,13%) и на содержание учреждений культуры (36,32%). </w:t>
      </w:r>
    </w:p>
    <w:p w:rsidR="00600D4F" w:rsidRPr="00F00478" w:rsidRDefault="00600D4F" w:rsidP="00600D4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>Средства, предусмотренные в бюджете поселения по разделу 01 «Общегосударственные вопросы» предполагается освоить к концу финансового года в полном объеме. В состав расходов по данному разделу за 9 месяцев включены затраты на:</w:t>
      </w:r>
    </w:p>
    <w:p w:rsidR="00600D4F" w:rsidRPr="00F00478" w:rsidRDefault="00600D4F" w:rsidP="00600D4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 1.Содержание главы администрации, по данному разделу расходы направлены на выплату заработной платы главе муниципального образования и страховых взносов –587,72 тыс. руб.</w:t>
      </w:r>
    </w:p>
    <w:p w:rsidR="00600D4F" w:rsidRPr="00F00478" w:rsidRDefault="00600D4F" w:rsidP="00600D4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2.Содержание аппарата администрации муниципального образования «Капсальское», по данному разделу расходы составили 2412,0 тыс. руб.  В составе   </w:t>
      </w:r>
      <w:r w:rsidRPr="00F00478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расходов, кроме расходов на оплату труда и взносов по обязательному социальному страхованию работников муниципальных органов в сумме 2078,0 тыс. руб., произведены расходы на оплату услуг в сфере информационно-коммуникационных технологий в сумме 122,1 тыс. руб., коммунальных услуг в сумме 131,9 тыс. руб., оплату прочих работ и услуг – 70,5 </w:t>
      </w:r>
      <w:proofErr w:type="spellStart"/>
      <w:r w:rsidRPr="00F00478">
        <w:rPr>
          <w:rFonts w:ascii="Arial" w:eastAsia="Times New Roman" w:hAnsi="Arial" w:cs="Arial"/>
          <w:sz w:val="24"/>
          <w:szCs w:val="24"/>
          <w:lang w:eastAsia="ar-SA"/>
        </w:rPr>
        <w:t>тыс.руб</w:t>
      </w:r>
      <w:proofErr w:type="spellEnd"/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., на уплату налогов и иных платежей 9,5 </w:t>
      </w:r>
      <w:proofErr w:type="spellStart"/>
      <w:r w:rsidRPr="00F00478">
        <w:rPr>
          <w:rFonts w:ascii="Arial" w:eastAsia="Times New Roman" w:hAnsi="Arial" w:cs="Arial"/>
          <w:sz w:val="24"/>
          <w:szCs w:val="24"/>
          <w:lang w:eastAsia="ar-SA"/>
        </w:rPr>
        <w:t>тыс.руб</w:t>
      </w:r>
      <w:proofErr w:type="spellEnd"/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:rsidR="00600D4F" w:rsidRPr="00F00478" w:rsidRDefault="00600D4F" w:rsidP="00600D4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>Раздел 02 «Первичный воинский учет»:</w:t>
      </w:r>
    </w:p>
    <w:p w:rsidR="00600D4F" w:rsidRPr="00F00478" w:rsidRDefault="00600D4F" w:rsidP="00600D4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Фактическое исполнение за отчетный период составило – 90,1 тыс. руб. </w:t>
      </w:r>
    </w:p>
    <w:p w:rsidR="00600D4F" w:rsidRPr="00F00478" w:rsidRDefault="00600D4F" w:rsidP="00600D4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>В состав расходов включается организация исполнения полномочий по осуществлению первичного воинского учета на территориях, где отсутствуют военные комиссариаты, в том числе на оплату труда и страховых взносов.</w:t>
      </w:r>
    </w:p>
    <w:p w:rsidR="00600D4F" w:rsidRPr="00F00478" w:rsidRDefault="00600D4F" w:rsidP="00600D4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>Раздел 04 «Национальная экономика»:</w:t>
      </w:r>
    </w:p>
    <w:p w:rsidR="00600D4F" w:rsidRPr="00F00478" w:rsidRDefault="00600D4F" w:rsidP="00600D4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По данному разделу сумма расходов составила 285,11 </w:t>
      </w:r>
      <w:proofErr w:type="spellStart"/>
      <w:r w:rsidRPr="00F00478">
        <w:rPr>
          <w:rFonts w:ascii="Arial" w:eastAsia="Times New Roman" w:hAnsi="Arial" w:cs="Arial"/>
          <w:sz w:val="24"/>
          <w:szCs w:val="24"/>
          <w:lang w:eastAsia="ar-SA"/>
        </w:rPr>
        <w:t>тыс.руб</w:t>
      </w:r>
      <w:proofErr w:type="spellEnd"/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., в том числе на: содержание дорог – 229,96 </w:t>
      </w:r>
      <w:proofErr w:type="spellStart"/>
      <w:r w:rsidRPr="00F00478">
        <w:rPr>
          <w:rFonts w:ascii="Arial" w:eastAsia="Times New Roman" w:hAnsi="Arial" w:cs="Arial"/>
          <w:sz w:val="24"/>
          <w:szCs w:val="24"/>
          <w:lang w:eastAsia="ar-SA"/>
        </w:rPr>
        <w:t>тыс.руб</w:t>
      </w:r>
      <w:proofErr w:type="spellEnd"/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., 6,01 </w:t>
      </w:r>
      <w:proofErr w:type="spellStart"/>
      <w:r w:rsidRPr="00F00478">
        <w:rPr>
          <w:rFonts w:ascii="Arial" w:eastAsia="Times New Roman" w:hAnsi="Arial" w:cs="Arial"/>
          <w:sz w:val="24"/>
          <w:szCs w:val="24"/>
          <w:lang w:eastAsia="ar-SA"/>
        </w:rPr>
        <w:t>тыс.руб</w:t>
      </w:r>
      <w:proofErr w:type="spellEnd"/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.-ГСМ, 12,33 </w:t>
      </w:r>
      <w:proofErr w:type="spellStart"/>
      <w:r w:rsidRPr="00F00478">
        <w:rPr>
          <w:rFonts w:ascii="Arial" w:eastAsia="Times New Roman" w:hAnsi="Arial" w:cs="Arial"/>
          <w:sz w:val="24"/>
          <w:szCs w:val="24"/>
          <w:lang w:eastAsia="ar-SA"/>
        </w:rPr>
        <w:t>тыс.руб</w:t>
      </w:r>
      <w:proofErr w:type="spellEnd"/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. – аренда столбов под освещение, экспертиза ПСД на капитальный ремонт дорог – 36,81 </w:t>
      </w:r>
      <w:proofErr w:type="spellStart"/>
      <w:r w:rsidRPr="00F00478">
        <w:rPr>
          <w:rFonts w:ascii="Arial" w:eastAsia="Times New Roman" w:hAnsi="Arial" w:cs="Arial"/>
          <w:sz w:val="24"/>
          <w:szCs w:val="24"/>
          <w:lang w:eastAsia="ar-SA"/>
        </w:rPr>
        <w:t>тыс.руб</w:t>
      </w:r>
      <w:proofErr w:type="spellEnd"/>
      <w:r w:rsidRPr="00F00478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F022B8" w:rsidRPr="00F00478" w:rsidRDefault="00F022B8" w:rsidP="00600D4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В отчетном периоде по подразделу 12 данного раздела предусмотрены расходы на реализацию мероприятий по актуализации градостроительного зонирования в сумме 1557,6 </w:t>
      </w:r>
      <w:proofErr w:type="spellStart"/>
      <w:r w:rsidRPr="00F00478">
        <w:rPr>
          <w:rFonts w:ascii="Arial" w:eastAsia="Times New Roman" w:hAnsi="Arial" w:cs="Arial"/>
          <w:sz w:val="24"/>
          <w:szCs w:val="24"/>
          <w:lang w:eastAsia="ar-SA"/>
        </w:rPr>
        <w:t>тыс.руб</w:t>
      </w:r>
      <w:proofErr w:type="spellEnd"/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., в том числе привлечение средств из областного бюджета составит 1542,0 </w:t>
      </w:r>
      <w:proofErr w:type="spellStart"/>
      <w:r w:rsidRPr="00F00478">
        <w:rPr>
          <w:rFonts w:ascii="Arial" w:eastAsia="Times New Roman" w:hAnsi="Arial" w:cs="Arial"/>
          <w:sz w:val="24"/>
          <w:szCs w:val="24"/>
          <w:lang w:eastAsia="ar-SA"/>
        </w:rPr>
        <w:t>тыс.руб</w:t>
      </w:r>
      <w:proofErr w:type="spellEnd"/>
      <w:r w:rsidRPr="00F00478">
        <w:rPr>
          <w:rFonts w:ascii="Arial" w:eastAsia="Times New Roman" w:hAnsi="Arial" w:cs="Arial"/>
          <w:sz w:val="24"/>
          <w:szCs w:val="24"/>
          <w:lang w:eastAsia="ar-SA"/>
        </w:rPr>
        <w:t>. Освоение средств по данному направлению до конца 2022 года планируется в размере 100%.</w:t>
      </w:r>
    </w:p>
    <w:p w:rsidR="00600D4F" w:rsidRPr="00F00478" w:rsidRDefault="00600D4F" w:rsidP="00600D4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>Раздел 05 «Жилищно-коммунальное хозяйство»:</w:t>
      </w:r>
    </w:p>
    <w:p w:rsidR="00600D4F" w:rsidRPr="00F00478" w:rsidRDefault="00600D4F" w:rsidP="00600D4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По данному разделу произведены расходы на содержание водонапорных башен, в части договоров ГПХ (оплата труда по обслуживанию) – 60,0 </w:t>
      </w:r>
      <w:proofErr w:type="spellStart"/>
      <w:r w:rsidRPr="00F00478">
        <w:rPr>
          <w:rFonts w:ascii="Arial" w:eastAsia="Times New Roman" w:hAnsi="Arial" w:cs="Arial"/>
          <w:sz w:val="24"/>
          <w:szCs w:val="24"/>
          <w:lang w:eastAsia="ar-SA"/>
        </w:rPr>
        <w:t>тыс.руб</w:t>
      </w:r>
      <w:proofErr w:type="spellEnd"/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., реализованы мероприятия по народным инициативам на сумму 404,04 </w:t>
      </w:r>
      <w:proofErr w:type="spellStart"/>
      <w:r w:rsidRPr="00F00478">
        <w:rPr>
          <w:rFonts w:ascii="Arial" w:eastAsia="Times New Roman" w:hAnsi="Arial" w:cs="Arial"/>
          <w:sz w:val="24"/>
          <w:szCs w:val="24"/>
          <w:lang w:eastAsia="ar-SA"/>
        </w:rPr>
        <w:t>тыс.руб</w:t>
      </w:r>
      <w:proofErr w:type="spellEnd"/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. (приобретена система фильтрации к водонапорной башне), на 20,87 </w:t>
      </w:r>
      <w:proofErr w:type="spellStart"/>
      <w:r w:rsidRPr="00F00478">
        <w:rPr>
          <w:rFonts w:ascii="Arial" w:eastAsia="Times New Roman" w:hAnsi="Arial" w:cs="Arial"/>
          <w:sz w:val="24"/>
          <w:szCs w:val="24"/>
          <w:lang w:eastAsia="ar-SA"/>
        </w:rPr>
        <w:t>тыс.руб</w:t>
      </w:r>
      <w:proofErr w:type="spellEnd"/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. приобретен строительный материал.  </w:t>
      </w:r>
    </w:p>
    <w:p w:rsidR="00600D4F" w:rsidRPr="00F00478" w:rsidRDefault="00600D4F" w:rsidP="00600D4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>Раздел 10 «Социальная политика»:</w:t>
      </w:r>
    </w:p>
    <w:p w:rsidR="00600D4F" w:rsidRPr="00F00478" w:rsidRDefault="00600D4F" w:rsidP="00600D4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По данному разделу расходы составили 115,76 </w:t>
      </w:r>
      <w:proofErr w:type="spellStart"/>
      <w:r w:rsidRPr="00F00478">
        <w:rPr>
          <w:rFonts w:ascii="Arial" w:eastAsia="Times New Roman" w:hAnsi="Arial" w:cs="Arial"/>
          <w:sz w:val="24"/>
          <w:szCs w:val="24"/>
          <w:lang w:eastAsia="ar-SA"/>
        </w:rPr>
        <w:t>тыс.руб</w:t>
      </w:r>
      <w:proofErr w:type="spellEnd"/>
      <w:r w:rsidRPr="00F00478">
        <w:rPr>
          <w:rFonts w:ascii="Arial" w:eastAsia="Times New Roman" w:hAnsi="Arial" w:cs="Arial"/>
          <w:sz w:val="24"/>
          <w:szCs w:val="24"/>
          <w:lang w:eastAsia="ar-SA"/>
        </w:rPr>
        <w:t>. – доплата к пенсии бывшему работнику администрации МО «Капсальское».</w:t>
      </w:r>
    </w:p>
    <w:p w:rsidR="00600D4F" w:rsidRPr="00F00478" w:rsidRDefault="00600D4F" w:rsidP="00600D4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>По разделу 14 «Межбюджетные трансферты общего характера бюджетам субъектов РФ и муниципальных образований» использованы бюджетные ассигнования в сумме 48,0 тыс. руб. в том числе:</w:t>
      </w:r>
    </w:p>
    <w:p w:rsidR="00600D4F" w:rsidRPr="00F00478" w:rsidRDefault="00600D4F" w:rsidP="00600D4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>- по заключенному соглашению с Думой МО "</w:t>
      </w:r>
      <w:proofErr w:type="spellStart"/>
      <w:r w:rsidRPr="00F00478">
        <w:rPr>
          <w:rFonts w:ascii="Arial" w:eastAsia="Times New Roman" w:hAnsi="Arial" w:cs="Arial"/>
          <w:sz w:val="24"/>
          <w:szCs w:val="24"/>
          <w:lang w:eastAsia="ar-SA"/>
        </w:rPr>
        <w:t>Эхирит-Булагатский</w:t>
      </w:r>
      <w:proofErr w:type="spellEnd"/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 район» за экспертизу годового отчета в сумме 15,0 тыс. руб.;</w:t>
      </w:r>
    </w:p>
    <w:p w:rsidR="00600D4F" w:rsidRPr="00F00478" w:rsidRDefault="00600D4F" w:rsidP="00600D4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>- по заключенному соглашению с администрацией муниципального образования «</w:t>
      </w:r>
      <w:proofErr w:type="spellStart"/>
      <w:r w:rsidRPr="00F00478">
        <w:rPr>
          <w:rFonts w:ascii="Arial" w:eastAsia="Times New Roman" w:hAnsi="Arial" w:cs="Arial"/>
          <w:sz w:val="24"/>
          <w:szCs w:val="24"/>
          <w:lang w:eastAsia="ar-SA"/>
        </w:rPr>
        <w:t>Эхирит-Булагатский</w:t>
      </w:r>
      <w:proofErr w:type="spellEnd"/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 район» по осуществлению внутреннего финансового контроля в сумме 33,0 </w:t>
      </w:r>
      <w:proofErr w:type="spellStart"/>
      <w:r w:rsidRPr="00F00478">
        <w:rPr>
          <w:rFonts w:ascii="Arial" w:eastAsia="Times New Roman" w:hAnsi="Arial" w:cs="Arial"/>
          <w:sz w:val="24"/>
          <w:szCs w:val="24"/>
          <w:lang w:eastAsia="ar-SA"/>
        </w:rPr>
        <w:t>тыс.руб</w:t>
      </w:r>
      <w:proofErr w:type="spellEnd"/>
      <w:r w:rsidRPr="00F00478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600D4F" w:rsidRPr="00F00478" w:rsidRDefault="00600D4F" w:rsidP="00600D4F">
      <w:pPr>
        <w:spacing w:after="0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>Раздел 08 «Культура и кинематография</w:t>
      </w:r>
      <w:r w:rsidRPr="00F00478">
        <w:rPr>
          <w:rFonts w:ascii="Arial" w:eastAsia="Times New Roman" w:hAnsi="Arial" w:cs="Arial"/>
          <w:b/>
          <w:sz w:val="24"/>
          <w:szCs w:val="24"/>
          <w:lang w:eastAsia="ar-SA"/>
        </w:rPr>
        <w:t>»:</w:t>
      </w:r>
    </w:p>
    <w:p w:rsidR="00600D4F" w:rsidRPr="00F00478" w:rsidRDefault="00600D4F" w:rsidP="00600D4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По учреждениям культуры </w:t>
      </w:r>
      <w:bookmarkStart w:id="0" w:name="_GoBack"/>
      <w:bookmarkEnd w:id="0"/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расходы составили 2390,18 тыс. руб., в том числе по дому культуры и клубу в сумме 1928,16 тыс. руб., по сельской библиотеке – 462,02 </w:t>
      </w:r>
      <w:proofErr w:type="spellStart"/>
      <w:r w:rsidRPr="00F00478">
        <w:rPr>
          <w:rFonts w:ascii="Arial" w:eastAsia="Times New Roman" w:hAnsi="Arial" w:cs="Arial"/>
          <w:sz w:val="24"/>
          <w:szCs w:val="24"/>
          <w:lang w:eastAsia="ar-SA"/>
        </w:rPr>
        <w:t>тыс.руб</w:t>
      </w:r>
      <w:proofErr w:type="spellEnd"/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., в том числе на оплату труда и взносы по обязательному социальному страхованию на выплаты по оплате труда работников учреждений – 2123,4 тыс. руб., на оплату услуг связи и коммунальных услуг – 135,0 </w:t>
      </w:r>
      <w:proofErr w:type="spellStart"/>
      <w:r w:rsidRPr="00F00478">
        <w:rPr>
          <w:rFonts w:ascii="Arial" w:eastAsia="Times New Roman" w:hAnsi="Arial" w:cs="Arial"/>
          <w:sz w:val="24"/>
          <w:szCs w:val="24"/>
          <w:lang w:eastAsia="ar-SA"/>
        </w:rPr>
        <w:t>тыс.руб</w:t>
      </w:r>
      <w:proofErr w:type="spellEnd"/>
      <w:r w:rsidRPr="00F00478">
        <w:rPr>
          <w:rFonts w:ascii="Arial" w:eastAsia="Times New Roman" w:hAnsi="Arial" w:cs="Arial"/>
          <w:sz w:val="24"/>
          <w:szCs w:val="24"/>
          <w:lang w:eastAsia="ar-SA"/>
        </w:rPr>
        <w:t xml:space="preserve">., услуги по пожарно-охранной сигнализации – 6,0 руб., по договорам ГПХ –120,0 тыс. руб., подписка на периодическую печать -5,8 </w:t>
      </w:r>
      <w:proofErr w:type="spellStart"/>
      <w:r w:rsidRPr="00F00478">
        <w:rPr>
          <w:rFonts w:ascii="Arial" w:eastAsia="Times New Roman" w:hAnsi="Arial" w:cs="Arial"/>
          <w:sz w:val="24"/>
          <w:szCs w:val="24"/>
          <w:lang w:eastAsia="ar-SA"/>
        </w:rPr>
        <w:t>тыс.руб</w:t>
      </w:r>
      <w:proofErr w:type="spellEnd"/>
      <w:r w:rsidRPr="00F00478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792B76" w:rsidRPr="00F00478" w:rsidRDefault="00792B76" w:rsidP="00792B76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92B76" w:rsidRPr="00F00478" w:rsidRDefault="00792B76" w:rsidP="000E1E35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0514D" w:rsidRPr="00F00478" w:rsidRDefault="00A0514D" w:rsidP="00A0514D">
      <w:pPr>
        <w:ind w:firstLine="708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A0514D" w:rsidRPr="00F0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064F"/>
    <w:multiLevelType w:val="hybridMultilevel"/>
    <w:tmpl w:val="42E6F752"/>
    <w:lvl w:ilvl="0" w:tplc="B03ECF18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8" w:hanging="360"/>
      </w:pPr>
    </w:lvl>
    <w:lvl w:ilvl="2" w:tplc="0419001B" w:tentative="1">
      <w:start w:val="1"/>
      <w:numFmt w:val="lowerRoman"/>
      <w:lvlText w:val="%3."/>
      <w:lvlJc w:val="right"/>
      <w:pPr>
        <w:ind w:left="4968" w:hanging="180"/>
      </w:pPr>
    </w:lvl>
    <w:lvl w:ilvl="3" w:tplc="0419000F" w:tentative="1">
      <w:start w:val="1"/>
      <w:numFmt w:val="decimal"/>
      <w:lvlText w:val="%4."/>
      <w:lvlJc w:val="left"/>
      <w:pPr>
        <w:ind w:left="5688" w:hanging="360"/>
      </w:pPr>
    </w:lvl>
    <w:lvl w:ilvl="4" w:tplc="04190019" w:tentative="1">
      <w:start w:val="1"/>
      <w:numFmt w:val="lowerLetter"/>
      <w:lvlText w:val="%5."/>
      <w:lvlJc w:val="left"/>
      <w:pPr>
        <w:ind w:left="6408" w:hanging="360"/>
      </w:pPr>
    </w:lvl>
    <w:lvl w:ilvl="5" w:tplc="0419001B" w:tentative="1">
      <w:start w:val="1"/>
      <w:numFmt w:val="lowerRoman"/>
      <w:lvlText w:val="%6."/>
      <w:lvlJc w:val="right"/>
      <w:pPr>
        <w:ind w:left="7128" w:hanging="180"/>
      </w:pPr>
    </w:lvl>
    <w:lvl w:ilvl="6" w:tplc="0419000F" w:tentative="1">
      <w:start w:val="1"/>
      <w:numFmt w:val="decimal"/>
      <w:lvlText w:val="%7."/>
      <w:lvlJc w:val="left"/>
      <w:pPr>
        <w:ind w:left="7848" w:hanging="360"/>
      </w:pPr>
    </w:lvl>
    <w:lvl w:ilvl="7" w:tplc="04190019" w:tentative="1">
      <w:start w:val="1"/>
      <w:numFmt w:val="lowerLetter"/>
      <w:lvlText w:val="%8."/>
      <w:lvlJc w:val="left"/>
      <w:pPr>
        <w:ind w:left="8568" w:hanging="360"/>
      </w:pPr>
    </w:lvl>
    <w:lvl w:ilvl="8" w:tplc="0419001B" w:tentative="1">
      <w:start w:val="1"/>
      <w:numFmt w:val="lowerRoman"/>
      <w:lvlText w:val="%9."/>
      <w:lvlJc w:val="right"/>
      <w:pPr>
        <w:ind w:left="9288" w:hanging="180"/>
      </w:pPr>
    </w:lvl>
  </w:abstractNum>
  <w:abstractNum w:abstractNumId="1" w15:restartNumberingAfterBreak="0">
    <w:nsid w:val="44B05FC5"/>
    <w:multiLevelType w:val="hybridMultilevel"/>
    <w:tmpl w:val="B3E85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74"/>
    <w:rsid w:val="000A458B"/>
    <w:rsid w:val="000E1E35"/>
    <w:rsid w:val="00191FF1"/>
    <w:rsid w:val="001F6402"/>
    <w:rsid w:val="002123A7"/>
    <w:rsid w:val="002A7C36"/>
    <w:rsid w:val="002B1FC6"/>
    <w:rsid w:val="002B50BC"/>
    <w:rsid w:val="002D2B9D"/>
    <w:rsid w:val="00341009"/>
    <w:rsid w:val="00350C7D"/>
    <w:rsid w:val="003565BB"/>
    <w:rsid w:val="00372830"/>
    <w:rsid w:val="00380526"/>
    <w:rsid w:val="003E49EB"/>
    <w:rsid w:val="00400EB2"/>
    <w:rsid w:val="00440667"/>
    <w:rsid w:val="00485A07"/>
    <w:rsid w:val="004C0433"/>
    <w:rsid w:val="004E2C6A"/>
    <w:rsid w:val="004E3CB2"/>
    <w:rsid w:val="00506EE5"/>
    <w:rsid w:val="00511B9C"/>
    <w:rsid w:val="005271E6"/>
    <w:rsid w:val="00541D84"/>
    <w:rsid w:val="00563F1A"/>
    <w:rsid w:val="005C2961"/>
    <w:rsid w:val="005D154E"/>
    <w:rsid w:val="00600D4F"/>
    <w:rsid w:val="006158E0"/>
    <w:rsid w:val="0065526B"/>
    <w:rsid w:val="006618CD"/>
    <w:rsid w:val="00674F97"/>
    <w:rsid w:val="0067588F"/>
    <w:rsid w:val="00680921"/>
    <w:rsid w:val="006A2C39"/>
    <w:rsid w:val="006E30D8"/>
    <w:rsid w:val="007178F9"/>
    <w:rsid w:val="00757369"/>
    <w:rsid w:val="00792B76"/>
    <w:rsid w:val="00793072"/>
    <w:rsid w:val="007A1208"/>
    <w:rsid w:val="007A12A1"/>
    <w:rsid w:val="007A2A38"/>
    <w:rsid w:val="007B47CE"/>
    <w:rsid w:val="007B6515"/>
    <w:rsid w:val="007D3B46"/>
    <w:rsid w:val="007E0FD5"/>
    <w:rsid w:val="00802FC3"/>
    <w:rsid w:val="00831C83"/>
    <w:rsid w:val="00886CA8"/>
    <w:rsid w:val="00895963"/>
    <w:rsid w:val="00905ED5"/>
    <w:rsid w:val="009835FA"/>
    <w:rsid w:val="00987EC6"/>
    <w:rsid w:val="009D0E98"/>
    <w:rsid w:val="009D5DF0"/>
    <w:rsid w:val="009F7452"/>
    <w:rsid w:val="00A0514D"/>
    <w:rsid w:val="00A23974"/>
    <w:rsid w:val="00A47565"/>
    <w:rsid w:val="00A743F1"/>
    <w:rsid w:val="00AE3A84"/>
    <w:rsid w:val="00B16860"/>
    <w:rsid w:val="00B904B0"/>
    <w:rsid w:val="00B97B09"/>
    <w:rsid w:val="00BC5A5C"/>
    <w:rsid w:val="00BD1D90"/>
    <w:rsid w:val="00BF4EE4"/>
    <w:rsid w:val="00C41EE5"/>
    <w:rsid w:val="00CC279F"/>
    <w:rsid w:val="00D01A9F"/>
    <w:rsid w:val="00D206AE"/>
    <w:rsid w:val="00DB3CAF"/>
    <w:rsid w:val="00E05ACE"/>
    <w:rsid w:val="00E13ED9"/>
    <w:rsid w:val="00E14D15"/>
    <w:rsid w:val="00E36AB7"/>
    <w:rsid w:val="00E56FA0"/>
    <w:rsid w:val="00E726AA"/>
    <w:rsid w:val="00EC1EC1"/>
    <w:rsid w:val="00F00478"/>
    <w:rsid w:val="00F022B8"/>
    <w:rsid w:val="00F024B1"/>
    <w:rsid w:val="00F1686C"/>
    <w:rsid w:val="00F75E0A"/>
    <w:rsid w:val="00F96093"/>
    <w:rsid w:val="00FC1596"/>
    <w:rsid w:val="00F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3D72"/>
  <w15:docId w15:val="{C27ECA79-59F4-4E0D-BB06-865691BC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1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7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4</cp:revision>
  <dcterms:created xsi:type="dcterms:W3CDTF">2022-10-12T07:49:00Z</dcterms:created>
  <dcterms:modified xsi:type="dcterms:W3CDTF">2022-11-07T01:49:00Z</dcterms:modified>
</cp:coreProperties>
</file>