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bCs/>
          <w:color w:val="FFFFFF"/>
          <w:sz w:val="32"/>
          <w:szCs w:val="32"/>
          <w:lang w:eastAsia="ru-RU"/>
        </w:rPr>
        <w:t>№</w:t>
      </w:r>
      <w:r w:rsidRPr="00CC329C">
        <w:rPr>
          <w:rFonts w:ascii="Arial" w:eastAsia="Times New Roman" w:hAnsi="Arial" w:cs="Arial"/>
          <w:b/>
          <w:color w:val="FFFFFF"/>
          <w:sz w:val="32"/>
          <w:szCs w:val="32"/>
          <w:lang w:eastAsia="ru-RU"/>
        </w:rPr>
        <w:t xml:space="preserve"> </w:t>
      </w:r>
      <w:r w:rsidR="00164E31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.10.2018 г. №</w:t>
      </w:r>
      <w:r w:rsidR="00402538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80E7A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«ЭХИРИТ-БУЛАГАТСКИЙ</w:t>
      </w: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80E7A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«КАПСАЛЬСКОЕ»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ДУМА </w:t>
      </w:r>
    </w:p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329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74812" w:rsidRDefault="00D74812"/>
    <w:p w:rsidR="00E80E7A" w:rsidRPr="00CC329C" w:rsidRDefault="00E80E7A" w:rsidP="00E80E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7BD2">
        <w:rPr>
          <w:rFonts w:ascii="Arial" w:hAnsi="Arial" w:cs="Arial"/>
          <w:b/>
          <w:color w:val="000000"/>
          <w:sz w:val="32"/>
          <w:szCs w:val="32"/>
        </w:rPr>
        <w:t>ОБ УТВЕРЖДЕНИИ ПОЛОЖЕНИЯ О ПОСТОЯННЫХ ДЕП</w:t>
      </w:r>
      <w:r>
        <w:rPr>
          <w:rFonts w:ascii="Arial" w:hAnsi="Arial" w:cs="Arial"/>
          <w:b/>
          <w:color w:val="000000"/>
          <w:sz w:val="32"/>
          <w:szCs w:val="32"/>
        </w:rPr>
        <w:t xml:space="preserve">УТАТСКИХ КОМИССИЯХ ДУМЫ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E80E7A" w:rsidRPr="003C7BD2" w:rsidRDefault="00E80E7A" w:rsidP="00E80E7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80E7A" w:rsidRPr="003C7BD2" w:rsidRDefault="00E80E7A" w:rsidP="00E80E7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Регламентом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», утвержденного решением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 № 1 от 03.10.2018, руководствуясь статьями 30,32, 47 Устава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», Дума </w:t>
      </w:r>
    </w:p>
    <w:p w:rsidR="00E80E7A" w:rsidRPr="003C7BD2" w:rsidRDefault="00E80E7A" w:rsidP="00E80E7A">
      <w:pPr>
        <w:jc w:val="both"/>
        <w:rPr>
          <w:rFonts w:ascii="Arial" w:hAnsi="Arial" w:cs="Arial"/>
        </w:rPr>
      </w:pPr>
    </w:p>
    <w:p w:rsidR="00E80E7A" w:rsidRPr="003C7BD2" w:rsidRDefault="00E80E7A" w:rsidP="00E80E7A">
      <w:pPr>
        <w:jc w:val="center"/>
        <w:rPr>
          <w:rFonts w:ascii="Arial" w:hAnsi="Arial" w:cs="Arial"/>
          <w:b/>
          <w:sz w:val="30"/>
          <w:szCs w:val="30"/>
        </w:rPr>
      </w:pPr>
      <w:r w:rsidRPr="003C7BD2">
        <w:rPr>
          <w:rFonts w:ascii="Arial" w:hAnsi="Arial" w:cs="Arial"/>
          <w:b/>
          <w:sz w:val="30"/>
          <w:szCs w:val="30"/>
        </w:rPr>
        <w:t>РЕШИЛА:</w:t>
      </w:r>
    </w:p>
    <w:p w:rsidR="00E80E7A" w:rsidRPr="003C7BD2" w:rsidRDefault="00E80E7A" w:rsidP="00E80E7A">
      <w:pPr>
        <w:jc w:val="both"/>
        <w:rPr>
          <w:rFonts w:ascii="Arial" w:hAnsi="Arial" w:cs="Arial"/>
          <w:b/>
        </w:rPr>
      </w:pP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1.Утвердить положение о постоянных депутатских комиссиях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 (прилагается).</w:t>
      </w:r>
    </w:p>
    <w:p w:rsidR="00E80E7A" w:rsidRPr="00677F92" w:rsidRDefault="00E80E7A" w:rsidP="00E80E7A">
      <w:pPr>
        <w:pStyle w:val="a3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77F92">
        <w:rPr>
          <w:rFonts w:ascii="Arial" w:hAnsi="Arial" w:cs="Arial"/>
          <w:b w:val="0"/>
          <w:sz w:val="24"/>
          <w:szCs w:val="24"/>
        </w:rPr>
        <w:t>2. Опубликовать решение в Информационном издании Вестник МО «</w:t>
      </w:r>
      <w:proofErr w:type="spellStart"/>
      <w:r w:rsidRPr="00677F92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b w:val="0"/>
          <w:sz w:val="24"/>
          <w:szCs w:val="24"/>
        </w:rPr>
        <w:t>».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 Контроль исполнения решения возложить на постоянную депутатскую комиссию по мандатам, регламенту и депутатской этике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».  </w:t>
      </w:r>
    </w:p>
    <w:p w:rsidR="00E80E7A" w:rsidRPr="003C7BD2" w:rsidRDefault="00E80E7A" w:rsidP="00E80E7A">
      <w:pPr>
        <w:pStyle w:val="a3"/>
        <w:rPr>
          <w:rFonts w:ascii="Arial" w:hAnsi="Arial" w:cs="Arial"/>
          <w:sz w:val="24"/>
          <w:szCs w:val="24"/>
        </w:rPr>
      </w:pPr>
    </w:p>
    <w:p w:rsidR="00E80E7A" w:rsidRPr="003C7BD2" w:rsidRDefault="00E80E7A" w:rsidP="00E80E7A">
      <w:pPr>
        <w:pStyle w:val="a3"/>
        <w:rPr>
          <w:rFonts w:ascii="Arial" w:hAnsi="Arial" w:cs="Arial"/>
          <w:sz w:val="24"/>
          <w:szCs w:val="24"/>
        </w:rPr>
      </w:pPr>
    </w:p>
    <w:p w:rsidR="00677F92" w:rsidRDefault="00E80E7A" w:rsidP="00E80E7A">
      <w:pPr>
        <w:rPr>
          <w:rFonts w:ascii="Arial" w:hAnsi="Arial" w:cs="Arial"/>
          <w:color w:val="000000"/>
        </w:rPr>
      </w:pPr>
      <w:r w:rsidRPr="009144A8">
        <w:rPr>
          <w:rFonts w:ascii="Arial" w:hAnsi="Arial" w:cs="Arial"/>
        </w:rPr>
        <w:t xml:space="preserve">Глава </w:t>
      </w:r>
      <w:r w:rsidR="00677F92">
        <w:rPr>
          <w:rFonts w:ascii="Arial" w:hAnsi="Arial" w:cs="Arial"/>
          <w:color w:val="000000"/>
        </w:rPr>
        <w:t>поселения</w:t>
      </w:r>
    </w:p>
    <w:p w:rsidR="00E80E7A" w:rsidRPr="009144A8" w:rsidRDefault="00E80E7A" w:rsidP="00E80E7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А.Д. Самоваров</w:t>
      </w:r>
    </w:p>
    <w:p w:rsidR="00E80E7A" w:rsidRDefault="00E80E7A" w:rsidP="00E80E7A">
      <w:pPr>
        <w:pStyle w:val="a3"/>
        <w:rPr>
          <w:rFonts w:ascii="Arial" w:hAnsi="Arial" w:cs="Arial"/>
          <w:sz w:val="24"/>
          <w:szCs w:val="24"/>
        </w:rPr>
      </w:pPr>
    </w:p>
    <w:p w:rsidR="00E80E7A" w:rsidRPr="003C7BD2" w:rsidRDefault="00E80E7A" w:rsidP="00E80E7A">
      <w:pPr>
        <w:pStyle w:val="a3"/>
        <w:rPr>
          <w:rFonts w:ascii="Arial" w:hAnsi="Arial" w:cs="Arial"/>
          <w:sz w:val="24"/>
          <w:szCs w:val="24"/>
        </w:rPr>
      </w:pPr>
    </w:p>
    <w:p w:rsidR="00E80E7A" w:rsidRDefault="00E80E7A" w:rsidP="00E80E7A">
      <w:pPr>
        <w:pStyle w:val="a3"/>
        <w:rPr>
          <w:rFonts w:ascii="Arial" w:hAnsi="Arial" w:cs="Arial"/>
          <w:sz w:val="24"/>
          <w:szCs w:val="24"/>
        </w:rPr>
      </w:pPr>
    </w:p>
    <w:p w:rsidR="00E80E7A" w:rsidRPr="003C7BD2" w:rsidRDefault="00E80E7A" w:rsidP="00E80E7A">
      <w:pPr>
        <w:jc w:val="right"/>
        <w:rPr>
          <w:rFonts w:ascii="Courier New" w:hAnsi="Courier New" w:cs="Courier New"/>
        </w:rPr>
      </w:pPr>
      <w:bookmarkStart w:id="0" w:name="sub_555"/>
      <w:r>
        <w:rPr>
          <w:rFonts w:ascii="Courier New" w:hAnsi="Courier New" w:cs="Courier New"/>
        </w:rPr>
        <w:lastRenderedPageBreak/>
        <w:t>Утверждено</w:t>
      </w:r>
    </w:p>
    <w:p w:rsidR="00E80E7A" w:rsidRPr="003C7BD2" w:rsidRDefault="00E80E7A" w:rsidP="00E80E7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решением</w:t>
      </w:r>
      <w:r w:rsidRPr="003C7BD2">
        <w:rPr>
          <w:rFonts w:ascii="Courier New" w:hAnsi="Courier New" w:cs="Courier New"/>
        </w:rPr>
        <w:t xml:space="preserve"> Думы </w:t>
      </w: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Капсальское</w:t>
      </w:r>
      <w:proofErr w:type="spellEnd"/>
      <w:r>
        <w:rPr>
          <w:rFonts w:ascii="Courier New" w:hAnsi="Courier New" w:cs="Courier New"/>
        </w:rPr>
        <w:t>»</w:t>
      </w:r>
    </w:p>
    <w:p w:rsidR="00E80E7A" w:rsidRPr="003C7BD2" w:rsidRDefault="00E80E7A" w:rsidP="00E80E7A">
      <w:pPr>
        <w:jc w:val="right"/>
        <w:rPr>
          <w:rFonts w:ascii="Courier New" w:hAnsi="Courier New" w:cs="Courier New"/>
        </w:rPr>
      </w:pPr>
      <w:r w:rsidRPr="003C7BD2">
        <w:rPr>
          <w:rFonts w:ascii="Courier New" w:hAnsi="Courier New" w:cs="Courier New"/>
        </w:rPr>
        <w:t>от</w:t>
      </w:r>
      <w:r w:rsidR="00FB7A13">
        <w:rPr>
          <w:rFonts w:ascii="Courier New" w:hAnsi="Courier New" w:cs="Courier New"/>
        </w:rPr>
        <w:t xml:space="preserve"> 25.10</w:t>
      </w:r>
      <w:r>
        <w:rPr>
          <w:rFonts w:ascii="Courier New" w:hAnsi="Courier New" w:cs="Courier New"/>
        </w:rPr>
        <w:t>.20</w:t>
      </w:r>
      <w:r w:rsidR="00402538">
        <w:rPr>
          <w:rFonts w:ascii="Courier New" w:hAnsi="Courier New" w:cs="Courier New"/>
        </w:rPr>
        <w:t>18 № 8</w:t>
      </w:r>
      <w:r>
        <w:rPr>
          <w:rFonts w:ascii="Courier New" w:hAnsi="Courier New" w:cs="Courier New"/>
        </w:rPr>
        <w:t xml:space="preserve"> </w:t>
      </w:r>
    </w:p>
    <w:p w:rsidR="00E80E7A" w:rsidRDefault="00E80E7A" w:rsidP="00E80E7A">
      <w:pPr>
        <w:jc w:val="center"/>
        <w:rPr>
          <w:rFonts w:ascii="Arial" w:hAnsi="Arial" w:cs="Arial"/>
          <w:b/>
        </w:rPr>
      </w:pPr>
    </w:p>
    <w:p w:rsidR="00E80E7A" w:rsidRPr="009144A8" w:rsidRDefault="00E80E7A" w:rsidP="00E80E7A">
      <w:pPr>
        <w:jc w:val="center"/>
        <w:rPr>
          <w:rFonts w:ascii="Arial" w:hAnsi="Arial" w:cs="Arial"/>
          <w:b/>
          <w:sz w:val="30"/>
          <w:szCs w:val="30"/>
        </w:rPr>
      </w:pPr>
      <w:r w:rsidRPr="009144A8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E80E7A" w:rsidRPr="009144A8" w:rsidRDefault="00E80E7A" w:rsidP="00E80E7A">
      <w:pPr>
        <w:jc w:val="center"/>
        <w:rPr>
          <w:rFonts w:ascii="Arial" w:hAnsi="Arial" w:cs="Arial"/>
          <w:b/>
          <w:sz w:val="30"/>
          <w:szCs w:val="30"/>
        </w:rPr>
      </w:pPr>
      <w:r w:rsidRPr="009144A8">
        <w:rPr>
          <w:rFonts w:ascii="Arial" w:hAnsi="Arial" w:cs="Arial"/>
          <w:b/>
          <w:sz w:val="30"/>
          <w:szCs w:val="30"/>
        </w:rPr>
        <w:t>о постоянных депутатских комиссиях</w:t>
      </w:r>
    </w:p>
    <w:p w:rsidR="00E80E7A" w:rsidRPr="009144A8" w:rsidRDefault="00E80E7A" w:rsidP="00E80E7A">
      <w:pPr>
        <w:jc w:val="center"/>
        <w:rPr>
          <w:rFonts w:ascii="Arial" w:hAnsi="Arial" w:cs="Arial"/>
          <w:b/>
          <w:sz w:val="30"/>
          <w:szCs w:val="30"/>
        </w:rPr>
      </w:pPr>
      <w:r w:rsidRPr="009144A8">
        <w:rPr>
          <w:rFonts w:ascii="Arial" w:hAnsi="Arial" w:cs="Arial"/>
          <w:b/>
          <w:sz w:val="30"/>
          <w:szCs w:val="30"/>
        </w:rPr>
        <w:t xml:space="preserve">Думы </w:t>
      </w:r>
      <w:r>
        <w:rPr>
          <w:rFonts w:ascii="Arial" w:hAnsi="Arial" w:cs="Arial"/>
          <w:b/>
          <w:sz w:val="30"/>
          <w:szCs w:val="30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0"/>
          <w:szCs w:val="30"/>
        </w:rPr>
        <w:t>Капсальское</w:t>
      </w:r>
      <w:proofErr w:type="spellEnd"/>
      <w:r>
        <w:rPr>
          <w:rFonts w:ascii="Arial" w:hAnsi="Arial" w:cs="Arial"/>
          <w:b/>
          <w:sz w:val="30"/>
          <w:szCs w:val="30"/>
        </w:rPr>
        <w:t>»</w:t>
      </w:r>
    </w:p>
    <w:p w:rsidR="00E80E7A" w:rsidRPr="003C7BD2" w:rsidRDefault="00E80E7A" w:rsidP="00E80E7A">
      <w:pPr>
        <w:rPr>
          <w:rFonts w:ascii="Arial" w:hAnsi="Arial" w:cs="Arial"/>
          <w:b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color w:val="333333"/>
          <w:sz w:val="24"/>
          <w:szCs w:val="24"/>
        </w:rPr>
      </w:pPr>
      <w:r w:rsidRPr="00677F92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80E7A" w:rsidRPr="00677F92" w:rsidRDefault="00E80E7A" w:rsidP="00E80E7A">
      <w:pPr>
        <w:rPr>
          <w:rFonts w:ascii="Arial" w:hAnsi="Arial" w:cs="Arial"/>
          <w:color w:val="333333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1. Постоянные депутатские комиссии</w:t>
      </w:r>
      <w:r w:rsidRPr="00677F92">
        <w:rPr>
          <w:rFonts w:ascii="Arial" w:hAnsi="Arial" w:cs="Arial"/>
          <w:sz w:val="24"/>
          <w:szCs w:val="24"/>
        </w:rPr>
        <w:t xml:space="preserve"> </w:t>
      </w:r>
    </w:p>
    <w:p w:rsidR="00E80E7A" w:rsidRPr="00677F92" w:rsidRDefault="00E80E7A" w:rsidP="00E80E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 Настоящее Положение о постоянных депутатских комиссиях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 (далее - Положение) определяет порядок формирования, полномочия и организацию работы постоянных депутатских комиссий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 (далее - постоянные депутатские комиссии).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Постоянные депутатские комиссии создаются Думой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 (далее – Дума) из числа депутатов Думы с целью предварительного рассмотрения проектов решения Думы и содействия осуществлению контрольной деятельности Думы.</w:t>
      </w:r>
    </w:p>
    <w:p w:rsidR="00E80E7A" w:rsidRPr="00677F92" w:rsidRDefault="00E80E7A" w:rsidP="00677F9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 Деятельность постоянных депутатских комиссий строится на принципах соблюдения прав и свобод человека и гражданина, законности, гласности, свободного обсуждения и коллегиального решения вопросов, отнесенных к их компетенции, ответственности.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4. Постоянные депутатские комиссии являются постоянно действующими рабочими коллегиальными органами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5. Постоянные депутатские комиссии ответственны перед Думой, ей подконтрольны и подотчётны.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jc w:val="center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2. Правовая основа организации и деятельности постоянных</w:t>
      </w:r>
    </w:p>
    <w:p w:rsidR="00E80E7A" w:rsidRPr="00677F92" w:rsidRDefault="00E80E7A" w:rsidP="00E80E7A">
      <w:pPr>
        <w:rPr>
          <w:rFonts w:ascii="Arial" w:hAnsi="Arial" w:cs="Arial"/>
          <w:color w:val="333333"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 xml:space="preserve"> депутатских комиссий</w:t>
      </w:r>
      <w:r w:rsidRPr="00677F9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Правовой основой организации и деятельности постоянных депутатских комиссий является Конституция Российской Федерации, Федеральный закон от </w:t>
      </w:r>
      <w:r w:rsidRPr="00677F92">
        <w:rPr>
          <w:rFonts w:ascii="Arial" w:hAnsi="Arial" w:cs="Arial"/>
          <w:sz w:val="24"/>
          <w:szCs w:val="24"/>
        </w:rPr>
        <w:lastRenderedPageBreak/>
        <w:t>06.10.2003 № 131-ФЗ «Об общих принципах организации местного самоуправления в Российской Федерации», другие федеральные законы и издаваемые в соответствии с ними иные нормативные правовые акты Российской Федерации, Устав Иркутской области, законы и иные нормативные правовые акты Иркутской области, Устав  муниципального образования</w:t>
      </w:r>
      <w:r w:rsidR="00400783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00783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400783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>, Регламент Думы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»  </w:t>
      </w:r>
      <w:r w:rsidRPr="00677F92">
        <w:rPr>
          <w:rFonts w:ascii="Arial" w:hAnsi="Arial" w:cs="Arial"/>
          <w:sz w:val="24"/>
          <w:szCs w:val="24"/>
          <w:lang w:val="en-US"/>
        </w:rPr>
        <w:t>IV</w:t>
      </w:r>
      <w:r w:rsidRPr="00677F92">
        <w:rPr>
          <w:rFonts w:ascii="Arial" w:hAnsi="Arial" w:cs="Arial"/>
          <w:sz w:val="24"/>
          <w:szCs w:val="24"/>
        </w:rPr>
        <w:t xml:space="preserve"> созыва (далее – Регламент Думы), а также настоящее Положение.</w:t>
      </w:r>
    </w:p>
    <w:p w:rsidR="00E80E7A" w:rsidRPr="00677F92" w:rsidRDefault="00E80E7A" w:rsidP="00E80E7A">
      <w:pPr>
        <w:rPr>
          <w:rFonts w:ascii="Arial" w:hAnsi="Arial" w:cs="Arial"/>
          <w:color w:val="333333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677F92">
        <w:rPr>
          <w:rFonts w:ascii="Arial" w:hAnsi="Arial" w:cs="Arial"/>
          <w:b/>
          <w:bCs/>
          <w:sz w:val="24"/>
          <w:szCs w:val="24"/>
        </w:rPr>
        <w:t>2. Порядок создания и состав постоянных депутатских комиссий</w:t>
      </w:r>
    </w:p>
    <w:p w:rsidR="00677F92" w:rsidRDefault="00E80E7A" w:rsidP="00E80E7A">
      <w:pPr>
        <w:ind w:firstLine="709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3. Порядок создания постоянных депутатских комиссий</w:t>
      </w:r>
      <w:r w:rsidRPr="00677F92">
        <w:rPr>
          <w:rFonts w:ascii="Arial" w:hAnsi="Arial" w:cs="Arial"/>
          <w:sz w:val="24"/>
          <w:szCs w:val="24"/>
        </w:rPr>
        <w:t xml:space="preserve"> </w:t>
      </w:r>
    </w:p>
    <w:p w:rsidR="00E80E7A" w:rsidRPr="00677F92" w:rsidRDefault="00E80E7A" w:rsidP="00E80E7A">
      <w:pPr>
        <w:ind w:firstLine="709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 Постоянные депутатские комиссии создаются и упраздняются решением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Постоянные депутатские комиссии образуются на срок полномочий Думы текущего созыва. В течение срока полномочий Дума вправе расформировать указанные в настоящем положении постоянные депутатские комиссии и образовывать новые постоянные депутатские комиссии, изменять их состав и наименование.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3. Дума создает следующие постоянные депутатские комиссии: </w:t>
      </w:r>
    </w:p>
    <w:p w:rsidR="00E80E7A" w:rsidRPr="00677F92" w:rsidRDefault="00677F92" w:rsidP="00677F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E7A" w:rsidRPr="00677F92">
        <w:rPr>
          <w:rFonts w:ascii="Arial" w:hAnsi="Arial" w:cs="Arial"/>
          <w:sz w:val="24"/>
          <w:szCs w:val="24"/>
        </w:rPr>
        <w:t>постоянная депутатская комиссия по мандатам, регламенту и депутатской этике;</w:t>
      </w:r>
    </w:p>
    <w:p w:rsidR="00E80E7A" w:rsidRPr="00677F92" w:rsidRDefault="00677F92" w:rsidP="00677F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E7A" w:rsidRPr="00677F92">
        <w:rPr>
          <w:rFonts w:ascii="Arial" w:hAnsi="Arial" w:cs="Arial"/>
          <w:sz w:val="24"/>
          <w:szCs w:val="24"/>
        </w:rPr>
        <w:t>постоянная депутатская комиссия по бюджету, налогам и финансово-экономической деятельности;</w:t>
      </w:r>
    </w:p>
    <w:p w:rsidR="00E80E7A" w:rsidRPr="00677F92" w:rsidRDefault="00677F92" w:rsidP="00677F9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80E7A" w:rsidRPr="00677F92">
        <w:rPr>
          <w:rFonts w:ascii="Arial" w:hAnsi="Arial" w:cs="Arial"/>
          <w:sz w:val="24"/>
          <w:szCs w:val="24"/>
        </w:rPr>
        <w:t>постоянная депутатская комисс</w:t>
      </w:r>
      <w:r w:rsidR="00400783" w:rsidRPr="00677F92">
        <w:rPr>
          <w:rFonts w:ascii="Arial" w:hAnsi="Arial" w:cs="Arial"/>
          <w:sz w:val="24"/>
          <w:szCs w:val="24"/>
        </w:rPr>
        <w:t>ия по социальной политике</w:t>
      </w:r>
      <w:r w:rsidR="00E80E7A" w:rsidRPr="00677F92">
        <w:rPr>
          <w:rFonts w:ascii="Arial" w:hAnsi="Arial" w:cs="Arial"/>
          <w:sz w:val="24"/>
          <w:szCs w:val="24"/>
        </w:rPr>
        <w:t>.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4.  Количество постоянных депутатских комиссий, наименование, задачи этих постоянных депутатских комиссий устанавливаются Думой на период ее полномочий.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5. Персональный и численный состав постоянных депутатских комиссий формируется на основе личных заявлений депутатов Думы, представленных ими в Думу на имя председателя Думы.</w:t>
      </w:r>
    </w:p>
    <w:p w:rsidR="00E80E7A" w:rsidRPr="00677F92" w:rsidRDefault="00E80E7A" w:rsidP="00E80E7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4. Состав и формирование постоянных депутатских комиссий</w:t>
      </w:r>
    </w:p>
    <w:p w:rsidR="00E80E7A" w:rsidRPr="00677F92" w:rsidRDefault="00E80E7A" w:rsidP="00E80E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1. Каждый депутат Думы обязан быть членом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Постоянные депутатские комиссии формируются на первом заседании нового созыва и состоят из председателя постоянной депу</w:t>
      </w:r>
      <w:r w:rsidR="00400783" w:rsidRPr="00677F92">
        <w:rPr>
          <w:rFonts w:ascii="Arial" w:hAnsi="Arial" w:cs="Arial"/>
          <w:sz w:val="24"/>
          <w:szCs w:val="24"/>
        </w:rPr>
        <w:t>татской комиссии, заместителя председателя и секретаря комиссии</w:t>
      </w:r>
      <w:r w:rsidRPr="00677F92">
        <w:rPr>
          <w:rFonts w:ascii="Arial" w:hAnsi="Arial" w:cs="Arial"/>
          <w:sz w:val="24"/>
          <w:szCs w:val="24"/>
        </w:rPr>
        <w:t xml:space="preserve">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 xml:space="preserve">3. Численный и персональный состав постоянной депутатской комиссии, утверждается на заседании Думы открытым голосованием по предложению председателя Думы и депутатов Думы.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4. Депутат Думы может быть членом не более трех постоянных депутатских комиссий.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5. </w:t>
      </w:r>
      <w:r w:rsidRPr="00677F92">
        <w:rPr>
          <w:rFonts w:ascii="Arial" w:hAnsi="Arial" w:cs="Arial"/>
          <w:bCs/>
          <w:sz w:val="24"/>
          <w:szCs w:val="24"/>
        </w:rPr>
        <w:t>Депутат Думы может быть исключен из состава постоянной депутатской комиссии по личному заявлению либо по представлению постоянной депутатской комиссии, членом которой он является, за систематическое неучастие в работе постоянной депутатской комиссии без уважительных причин, систематическое и без уважительных причин неисполнение поручений председателя постоянной депутатской комиссии, оформленного в виде решения постоянной депутатской комиссии. Уважительными причинами неучастия члена постоянной депутатской комиссии в ее работе являются: болезнь, командировка, отпуск, учебная сессия, военные сборы, производственная необходимость.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6. Депутат исключается из состава постоянной депутатской комиссии в случае досрочного прекращения полномочий депутата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7. Прекращение членства депутата в составе постоянной депутатской комиссии оформляется решением Думы.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677F92">
      <w:pPr>
        <w:ind w:firstLine="709"/>
        <w:rPr>
          <w:rFonts w:ascii="Arial" w:hAnsi="Arial" w:cs="Arial"/>
          <w:b/>
          <w:bCs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5. Председатель постоянной депутатской комиссии</w:t>
      </w:r>
      <w:r w:rsidRPr="00677F92">
        <w:rPr>
          <w:rFonts w:ascii="Arial" w:hAnsi="Arial" w:cs="Arial"/>
          <w:sz w:val="24"/>
          <w:szCs w:val="24"/>
        </w:rPr>
        <w:t xml:space="preserve"> </w:t>
      </w:r>
      <w:r w:rsidRPr="00677F92">
        <w:rPr>
          <w:rFonts w:ascii="Arial" w:hAnsi="Arial" w:cs="Arial"/>
          <w:sz w:val="24"/>
          <w:szCs w:val="24"/>
        </w:rPr>
        <w:br/>
      </w:r>
      <w:r w:rsidR="00677F92">
        <w:rPr>
          <w:rFonts w:ascii="Arial" w:hAnsi="Arial" w:cs="Arial"/>
          <w:sz w:val="24"/>
          <w:szCs w:val="24"/>
        </w:rPr>
        <w:t xml:space="preserve">           </w:t>
      </w:r>
      <w:r w:rsidRPr="00677F92">
        <w:rPr>
          <w:rFonts w:ascii="Arial" w:hAnsi="Arial" w:cs="Arial"/>
          <w:sz w:val="24"/>
          <w:szCs w:val="24"/>
        </w:rPr>
        <w:t xml:space="preserve">1. Председатель постоянной депутатской комиссии избирается из состава депутатов Думы открытым голосованием большинством голосов </w:t>
      </w:r>
      <w:r w:rsidRPr="00677F92">
        <w:rPr>
          <w:rFonts w:ascii="Arial" w:hAnsi="Arial" w:cs="Arial"/>
          <w:b/>
          <w:bCs/>
          <w:sz w:val="24"/>
          <w:szCs w:val="24"/>
        </w:rPr>
        <w:t xml:space="preserve">от числа присутствующих на заседании постоянной депутатской комиссии членов постоянной депутатской комиссии, и утверждается решением Думы.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Кандидатуры на должность председателя постоянной депутатской комиссии могут предлагаться председателем Думы, депутатами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3. В своей деятельности председатель постоянной депутатской комиссии подотчетен и подконтролен Думе, председателю Думы и соответствующей постоянной депутатской комиссии.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4. Председатель постоянной депутатской комиссии несет ответственность за организацию работы и деятельность постоянной депутатской комиссии перед Думой.</w:t>
      </w:r>
    </w:p>
    <w:p w:rsid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5. Председатель постоянной депутатской комиссии осуществляет следующие полномочия:  </w:t>
      </w:r>
    </w:p>
    <w:p w:rsidR="00E80E7A" w:rsidRPr="00677F92" w:rsidRDefault="00677F92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80E7A" w:rsidRPr="00677F92">
        <w:rPr>
          <w:rFonts w:ascii="Arial" w:hAnsi="Arial" w:cs="Arial"/>
          <w:sz w:val="24"/>
          <w:szCs w:val="24"/>
        </w:rPr>
        <w:t xml:space="preserve">) руководит работой постоянной депутатской комиссии, организует работу постоянной депутатской комиссии, созывает ее заседание, обеспечивает подготовку вопросов, выносимых на заседания, председательствует на них;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 xml:space="preserve">2) приглашает на заседание постоянной депутатской комиссии должностных лиц администрации </w:t>
      </w:r>
      <w:r w:rsidR="00400783" w:rsidRPr="00677F92">
        <w:rPr>
          <w:rFonts w:ascii="Arial" w:hAnsi="Arial" w:cs="Arial"/>
          <w:sz w:val="24"/>
          <w:szCs w:val="24"/>
        </w:rPr>
        <w:t>м</w:t>
      </w:r>
      <w:r w:rsidRPr="00677F92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», руководителей федеральных и региональных органов исполнительной власти, руководителей муниципальных предприятий и учреждений, руководителей общественных организаций и органов территориального общественного самоуправления, а также иных лиц;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дает поручения ее членам и проверяет их исполнение, подписывает решения, протоколы постоянной депутатской</w:t>
      </w:r>
      <w:r w:rsidR="00677F92">
        <w:rPr>
          <w:rFonts w:ascii="Arial" w:hAnsi="Arial" w:cs="Arial"/>
          <w:sz w:val="24"/>
          <w:szCs w:val="24"/>
        </w:rPr>
        <w:t xml:space="preserve"> </w:t>
      </w:r>
      <w:r w:rsidRPr="00677F92">
        <w:rPr>
          <w:rFonts w:ascii="Arial" w:hAnsi="Arial" w:cs="Arial"/>
          <w:sz w:val="24"/>
          <w:szCs w:val="24"/>
        </w:rPr>
        <w:t xml:space="preserve">комиссии,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4) отчитывается</w:t>
      </w:r>
      <w:r w:rsidR="00400783" w:rsidRPr="00677F92">
        <w:rPr>
          <w:rFonts w:ascii="Arial" w:hAnsi="Arial" w:cs="Arial"/>
          <w:sz w:val="24"/>
          <w:szCs w:val="24"/>
        </w:rPr>
        <w:t>,</w:t>
      </w:r>
      <w:r w:rsidRPr="00677F92">
        <w:rPr>
          <w:rFonts w:ascii="Arial" w:hAnsi="Arial" w:cs="Arial"/>
          <w:sz w:val="24"/>
          <w:szCs w:val="24"/>
        </w:rPr>
        <w:t xml:space="preserve"> о деятельности постоянной депутатской комиссии и о своей деятельности не реже одного раза в год на заседании Думы;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Отчет председателя постоянной депутатской комиссии включает в себя следующие вопросы: 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сколько заседаний проведено за отчетный период;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количество рассмотренных вопросов;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перечисление наиболее значимых вопросов, получивших дальнейшее развитие (включены в повестку заседания Думы, разработаны мероприятия, даны соответствующие поручения исполнителям, утверждены решением Думы.)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упущения и недостатки в работе постоянной депутатской комиссии (что из планов и по каким причинам не удалось выполнить);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-предложения по более эффективной работе постоянной депутатской комиссии.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5) представляет постоянную депутатскую комиссию во взаимоотношениях с председателем Думы, должностными лицами администрации </w:t>
      </w:r>
      <w:r w:rsidR="00400783" w:rsidRPr="00677F92">
        <w:rPr>
          <w:rFonts w:ascii="Arial" w:hAnsi="Arial" w:cs="Arial"/>
          <w:sz w:val="24"/>
          <w:szCs w:val="24"/>
        </w:rPr>
        <w:t>м</w:t>
      </w:r>
      <w:r w:rsidRPr="00677F92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», юридическими и физическими лицами по вопросам, связанным </w:t>
      </w:r>
      <w:proofErr w:type="gramStart"/>
      <w:r w:rsidRPr="00677F92">
        <w:rPr>
          <w:rFonts w:ascii="Arial" w:hAnsi="Arial" w:cs="Arial"/>
          <w:sz w:val="24"/>
          <w:szCs w:val="24"/>
        </w:rPr>
        <w:t>с компетенцией</w:t>
      </w:r>
      <w:proofErr w:type="gramEnd"/>
      <w:r w:rsidRPr="00677F92">
        <w:rPr>
          <w:rFonts w:ascii="Arial" w:hAnsi="Arial" w:cs="Arial"/>
          <w:sz w:val="24"/>
          <w:szCs w:val="24"/>
        </w:rPr>
        <w:t xml:space="preserve"> соответствующей постоянной депутатской комиссии;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в случае своего временного отсутствия поручает исполнение обязанност</w:t>
      </w:r>
      <w:r w:rsidR="00400783" w:rsidRPr="00677F92">
        <w:rPr>
          <w:rFonts w:ascii="Arial" w:hAnsi="Arial" w:cs="Arial"/>
          <w:sz w:val="24"/>
          <w:szCs w:val="24"/>
        </w:rPr>
        <w:t>ей председателя, заместителю</w:t>
      </w:r>
      <w:r w:rsidRPr="00677F92">
        <w:rPr>
          <w:rFonts w:ascii="Arial" w:hAnsi="Arial" w:cs="Arial"/>
          <w:sz w:val="24"/>
          <w:szCs w:val="24"/>
        </w:rPr>
        <w:t xml:space="preserve"> постоянной депутатской комиссии;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7) решает другие вопросы внутреннего обеспечения деятельности постоянной депутатской комиссии в соответствии с настоящим Положением и распределением обязанностей между членами комиссии.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Style w:val="FontStyle17"/>
          <w:rFonts w:ascii="Arial" w:hAnsi="Arial" w:cs="Arial"/>
          <w:sz w:val="24"/>
          <w:szCs w:val="24"/>
        </w:rPr>
      </w:pPr>
      <w:r w:rsidRPr="00677F92">
        <w:rPr>
          <w:rStyle w:val="FontStyle17"/>
          <w:rFonts w:ascii="Arial" w:hAnsi="Arial" w:cs="Arial"/>
          <w:sz w:val="24"/>
          <w:szCs w:val="24"/>
        </w:rPr>
        <w:t>Статья 6. Члены постоянной депутатской комиссии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1.Члены постоянной депутатской комиссии обязаны: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1) присутствовать на заседаниях постоянной депутатской комиссии и принимать активное участие в ее работе, при невозможности присутствовать на плановых заседаниях (болезнь, отпуск с выездом за пределы муниципального образования, другие непредвиденные обстоятельства) члены постоянной </w:t>
      </w:r>
      <w:r w:rsidRPr="00677F92">
        <w:rPr>
          <w:rFonts w:ascii="Arial" w:hAnsi="Arial" w:cs="Arial"/>
          <w:sz w:val="24"/>
          <w:szCs w:val="24"/>
        </w:rPr>
        <w:lastRenderedPageBreak/>
        <w:t xml:space="preserve">депутатской комиссии не позднее, чем за 3 суток до дня заседания постоянной депутатской комиссии извещают об этом председателя постоянной депутатской комиссии.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содействовать проведению в жизнь решений постоянной депутатской комиссии;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выполнять поручения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Члены постоянной депутатской комиссии вправе: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1) вносить предложения и замечания по повестке дня, по порядку рассмотрения обсуждаемых вопросов, вносить свои предложения для включения их к рассмотрению на следующем заседании постоянной депутатской комиссии, а также к изучению, подготовке и выноса на обсуждение Думы.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участвовать в прениях на заседании постоянной депутатской комиссии, обращаться с предложениями и замечаниями, задавать вопросы докладчикам, а также председательствующему на заседании, требовать ответа и давать ему оценку, выступать с обоснованием своих предложений и по мотивам голосования.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по поручению постоянной депутатской комиссии выступать на заседаниях Думы, заседаниях других постоянных депутатских комиссий, депутатских слушаниях с докладами и содокладами по вопросам, относящимся к ведению представляемой им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4) член постоянной депутатской комиссии, мнение и предложение которого не получили поддержки постоянной депутатской комиссии, может выступить с изложением особого мнения при рассмотрении соответствующего вопроса на заседании Думы. Особое мнение депутата Думы по проекту правового акта, оформленное и внесенное в установленном Регламентом Думы порядке, является самостоятельной поправкой к проекту правового акта. Такие поправки подлежат обязательному рассмотрению Думой и по ним проводится голосование. 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3.Члены постоянной депутатской комиссии на время заседания постоянной депутатской комиссии освобождаются от выполнения производственных и служебных обязанностей с сохранением сре</w:t>
      </w:r>
      <w:r w:rsidR="00400783" w:rsidRPr="00677F92">
        <w:rPr>
          <w:rFonts w:ascii="Arial" w:hAnsi="Arial" w:cs="Arial"/>
          <w:sz w:val="24"/>
          <w:szCs w:val="24"/>
        </w:rPr>
        <w:t>днего заработка по месту работы.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3. Права и обязанности постоянных депутатских комиссий</w:t>
      </w:r>
    </w:p>
    <w:p w:rsidR="00E80E7A" w:rsidRPr="00677F92" w:rsidRDefault="00E80E7A" w:rsidP="00E80E7A">
      <w:pPr>
        <w:pStyle w:val="Style2"/>
        <w:widowControl/>
        <w:spacing w:before="106"/>
        <w:ind w:firstLine="709"/>
        <w:rPr>
          <w:rStyle w:val="FontStyle17"/>
          <w:rFonts w:ascii="Arial" w:hAnsi="Arial" w:cs="Arial"/>
          <w:sz w:val="24"/>
          <w:szCs w:val="24"/>
        </w:rPr>
      </w:pPr>
      <w:r w:rsidRPr="00677F92">
        <w:rPr>
          <w:rStyle w:val="FontStyle17"/>
          <w:rFonts w:ascii="Arial" w:hAnsi="Arial" w:cs="Arial"/>
          <w:sz w:val="24"/>
          <w:szCs w:val="24"/>
        </w:rPr>
        <w:t>Статья 8. Права постоянных депутатских комиссий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1.Постоянные депутатские комиссии по вопросам своей деятельности вправе: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1)  обращаться и запрашивать у главы муниципального образования, должностных лиц администрации </w:t>
      </w:r>
      <w:r w:rsidR="00CD4BAC" w:rsidRPr="00677F92">
        <w:rPr>
          <w:rFonts w:ascii="Arial" w:hAnsi="Arial" w:cs="Arial"/>
          <w:sz w:val="24"/>
          <w:szCs w:val="24"/>
        </w:rPr>
        <w:t>м</w:t>
      </w:r>
      <w:r w:rsidRPr="00677F92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», руководителей муниципальных предприятий и учреждений информацию по вопросам, входящим в компетенцию Думы;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2) вносить предложения по формированию плана работы Думы на год;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участвовать в подготовке проектов решений Думы;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5) участвовать в подготовке и проведении депутатских слушаний;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исполнять поручения Думы, главы муниципального образования;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7) решать вопросы организации своей деятельности;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8) участвовать в разработке проектов планов и программ экономического и социального развития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, бюджета, решений Думы по другим вопросам и вносить по ним свои предложения и замечания; 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9) рассматривать обращения физических и юридических лиц, поступивших в Думу;</w:t>
      </w:r>
    </w:p>
    <w:p w:rsidR="00677F92" w:rsidRDefault="00E80E7A" w:rsidP="00E80E7A">
      <w:pPr>
        <w:ind w:left="708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10) инициировать проведение публичных слушаний;</w:t>
      </w:r>
    </w:p>
    <w:p w:rsidR="00E80E7A" w:rsidRPr="00677F92" w:rsidRDefault="00E80E7A" w:rsidP="00E80E7A">
      <w:pPr>
        <w:ind w:left="708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11) инициировать создание рабочих групп Думы;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12) рассматривать иные вопросы в пределах своей компетенции. </w:t>
      </w: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9. Обязанности постоянных депутатских комиссий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1.Постоянные депутатские комиссии по вопросам своей деятельности обязаны: 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1) руководствоваться в своей деятельности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федеральными законами и издаваемыми в соответствии с ними иными нормативными правовыми актами Российской Федерации, Уставом Иркутской области, законами и иными нормативными правовыми актами Иркутской области, Уставом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>, Регламентом Думы, иными муниципальными правовыми актами Думы, в том числе настоящим положением;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предварительно рассматривать проекты решений, внесенных в установленном порядке в Думу, обеспечивать их своевременную и качественную подготовку к рассмотрению на заседании Думы;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осуществлять предварительное рассмотрение иных вопросов, запланированных для рассмотрения на заседаниях Думы;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4) по рассматриваемым проектам решений Думы подготавливать заключения постоянной депутатской комиссии; 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5) выносить предварительно рассмотренные проекты решений Думы на утверждение Думы; </w:t>
      </w:r>
    </w:p>
    <w:p w:rsid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осуществлять контроль исполнения решений Думы;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7) осуществлять контроль исполнения органами местного самоуправления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и должностными лицами местного самоуправления поселения полномочий по решению вопросов местного значения поселения.</w:t>
      </w: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4. Порядок работы постоянных депутатских комиссий.</w:t>
      </w:r>
    </w:p>
    <w:p w:rsidR="00E80E7A" w:rsidRPr="00677F92" w:rsidRDefault="00E80E7A" w:rsidP="00E80E7A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7F92">
        <w:rPr>
          <w:rFonts w:ascii="Arial" w:hAnsi="Arial" w:cs="Arial"/>
          <w:b/>
          <w:color w:val="000000"/>
          <w:sz w:val="24"/>
          <w:szCs w:val="24"/>
        </w:rPr>
        <w:t xml:space="preserve">Статья 10. Компетенция постоянной депутатской комиссии по бюджету, </w:t>
      </w:r>
    </w:p>
    <w:p w:rsidR="00E80E7A" w:rsidRPr="00677F92" w:rsidRDefault="00E80E7A" w:rsidP="00677F9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7F92">
        <w:rPr>
          <w:rFonts w:ascii="Arial" w:hAnsi="Arial" w:cs="Arial"/>
          <w:b/>
          <w:color w:val="000000"/>
          <w:sz w:val="24"/>
          <w:szCs w:val="24"/>
        </w:rPr>
        <w:t>налогам и финансово-экономической деятельности.</w:t>
      </w:r>
    </w:p>
    <w:p w:rsidR="00E80E7A" w:rsidRPr="00677F92" w:rsidRDefault="00E80E7A" w:rsidP="00E80E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1.В компетенцию постоянной депутатской комиссии по бюджету, налогам и финансово-экономической деятельности входит предварительное рассмотрение проектов решений по вопросам: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1) утверждения бюджета поселения и отчёта о его исполнении;</w:t>
      </w:r>
    </w:p>
    <w:p w:rsidR="00677F92" w:rsidRDefault="00E80E7A" w:rsidP="00677F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установления, изменения и о</w:t>
      </w:r>
      <w:r w:rsidR="00677F92">
        <w:rPr>
          <w:rFonts w:ascii="Arial" w:hAnsi="Arial" w:cs="Arial"/>
          <w:sz w:val="24"/>
          <w:szCs w:val="24"/>
        </w:rPr>
        <w:t>тмены местных налогов и сборов;</w:t>
      </w:r>
    </w:p>
    <w:p w:rsidR="00E80E7A" w:rsidRPr="00677F92" w:rsidRDefault="00E80E7A" w:rsidP="00677F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4) определения порядка принятия решений об установлении тарифов на услуги муниципальных предприятий и учреждений поселений; </w:t>
      </w:r>
    </w:p>
    <w:p w:rsidR="00677F92" w:rsidRDefault="00E80E7A" w:rsidP="00E8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5) определения порядка материально-технического и организационного обеспечения деятельности органов местного самоуправления поселени</w:t>
      </w:r>
      <w:r w:rsidR="00677F92">
        <w:rPr>
          <w:rFonts w:ascii="Arial" w:hAnsi="Arial" w:cs="Arial"/>
          <w:sz w:val="24"/>
          <w:szCs w:val="24"/>
        </w:rPr>
        <w:t>я;</w:t>
      </w:r>
    </w:p>
    <w:p w:rsidR="00E80E7A" w:rsidRPr="00677F92" w:rsidRDefault="00E80E7A" w:rsidP="00E8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определения размеров и условий оплаты труда выборных лиц местного самоуправления поселения, осуществляющих свои полномочия на постоянной основе, муниципальных служащих, установления муниципальных минимальных социальных стандартов и других нормативов расходов бюджета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на решение вопросов местного значения;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7) осуществления контроля за использованием средств бюджета поселения и за исполнением соответствующих решений Думы;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8) принятия нормативного правового акта о бюджетном процессе поселения;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9) рассмотрение информации, заключений, отчетов и иных материалов, представленных в Думу по вопросам контроля за исполнением бюджета поселения и соблюдения установленного порядка подготовки и рассмотрения проекта бюджета поселения, отчета о его исполнении;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10)  рассмотрение ежегодного отчета главы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о социально-экономической деятельности поселения, о результатах своей деятельности и деятельности администрации </w:t>
      </w:r>
      <w:r w:rsidR="00CD4BAC" w:rsidRPr="00677F92">
        <w:rPr>
          <w:rFonts w:ascii="Arial" w:hAnsi="Arial" w:cs="Arial"/>
          <w:sz w:val="24"/>
          <w:szCs w:val="24"/>
        </w:rPr>
        <w:t>м</w:t>
      </w:r>
      <w:r w:rsidRPr="00677F92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11) по иным вопросам в соответствии с направлением деятельности постоянной депутатской комиссии по бюджету, налогам и финансово-экономической деятельности.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11. Компетенция постоянной депутатской комиссии по мандатам, регламенту и депутатской этике.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 В компетенцию постоянной депутатской комиссии по мандатам, регламенту и депутатской этике входит предварительное рассмотрение проектов решений по вопросам: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1) принятия Устава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и внесения в него изменений и дополнений;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определения порядка осуществления правотворческой инициативы граждан, публичных слушаний, собраний граждан, конференций граждан, (собраний граждан) опроса граждан;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4) назначения местного референдума, муниципальных выборов, голосования по отзыву депутата Думы, главы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, голосования по вопросам изменения границ поселения, его преобразования, если иное не установлено федеральными законами;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принятия отставки по собственному желанию главы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>, депутата Думы, констатации досрочного прекращения полномочий главы муниципального образования, депутата Думы по основаниям, предусмотренным Федеральным законом;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7) </w:t>
      </w:r>
      <w:r w:rsidRPr="00677F92">
        <w:rPr>
          <w:rFonts w:ascii="Arial" w:hAnsi="Arial" w:cs="Arial"/>
          <w:color w:val="000000"/>
          <w:sz w:val="24"/>
          <w:szCs w:val="24"/>
        </w:rPr>
        <w:t>удаления главы муниципального образования в отставку;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8) избрания председателя, заместителя председателя Думы, председателей постоянных комиссий Думы, принятия решения о досрочном прекращении полномочий председателя, заместителя председателя Думы, председателей постоянных комиссий Думы;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9) самороспуска Думы;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10) утверждения структуры администрации поселения;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11) принятия Регламента Думы и определение в нем порядка организации и деятельности Думы;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12) внесения изменений в Регламент Думы и осуществление контроля за его исполнением;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13) дачи разъяснений по применению Регламента Думы;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14)  подготовки заключений по вопросам, связанным с привлечением депутатов Думы к ответственности за нарушение Регламента Думы, депутатской этики;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15) уведомительной регистрации фракций;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16) рассмотрения обращений депутатов и принятия по ним соответствующих решений;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17) рассмотрения ежегодного отчета председателя Думы о деятельности Думы, о результатах своей деятельности;</w:t>
      </w:r>
    </w:p>
    <w:p w:rsid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18) по иным вопросам в соответствии с направлением деятельности постоянной депутатской комиссии по мандатам, ре</w:t>
      </w:r>
      <w:r w:rsidR="00677F92">
        <w:rPr>
          <w:rFonts w:ascii="Arial" w:hAnsi="Arial" w:cs="Arial"/>
          <w:sz w:val="24"/>
          <w:szCs w:val="24"/>
        </w:rPr>
        <w:t xml:space="preserve">гламенту и депутатской этике.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12. Компетенция постоянной депутатск</w:t>
      </w:r>
      <w:r w:rsidR="00CD4BAC" w:rsidRPr="00677F92">
        <w:rPr>
          <w:rFonts w:ascii="Arial" w:hAnsi="Arial" w:cs="Arial"/>
          <w:b/>
          <w:sz w:val="24"/>
          <w:szCs w:val="24"/>
        </w:rPr>
        <w:t>ой комиссии по социальной политике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В компетенцию постоянной депутатской комиссии по </w:t>
      </w:r>
      <w:r w:rsidR="00CD4BAC" w:rsidRPr="00677F92">
        <w:rPr>
          <w:rFonts w:ascii="Arial" w:hAnsi="Arial" w:cs="Arial"/>
          <w:sz w:val="24"/>
          <w:szCs w:val="24"/>
        </w:rPr>
        <w:t>социальной политике</w:t>
      </w:r>
      <w:r w:rsidRPr="00677F92">
        <w:rPr>
          <w:rFonts w:ascii="Arial" w:hAnsi="Arial" w:cs="Arial"/>
          <w:sz w:val="24"/>
          <w:szCs w:val="24"/>
        </w:rPr>
        <w:t xml:space="preserve"> входит рассмотрение проектов решений по вопросам: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1)</w:t>
      </w:r>
      <w:r w:rsidR="00677F92">
        <w:rPr>
          <w:rFonts w:ascii="Arial" w:hAnsi="Arial" w:cs="Arial"/>
          <w:sz w:val="24"/>
          <w:szCs w:val="24"/>
        </w:rPr>
        <w:t xml:space="preserve"> </w:t>
      </w:r>
      <w:r w:rsidRPr="00677F92">
        <w:rPr>
          <w:rFonts w:ascii="Arial" w:hAnsi="Arial" w:cs="Arial"/>
          <w:sz w:val="24"/>
          <w:szCs w:val="24"/>
        </w:rPr>
        <w:t>установления дополнительных мер социальной поддержки и социальной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помощи отдельным категориям граждан;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принятия планов и программ развития поселения, в соответствии с направлением деятельности постоянной депутатской комиссии, утверждения отчётов об их исполнении;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предоставления общедоступного и бесплатного дошкольного, начального общего, основного общего, среднего (полного) общего образования в поселении и дополнительного образования детям в поселении;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4)</w:t>
      </w:r>
      <w:r w:rsidRPr="00677F92">
        <w:rPr>
          <w:rFonts w:ascii="Arial" w:hAnsi="Arial" w:cs="Arial"/>
          <w:color w:val="000000"/>
          <w:sz w:val="24"/>
          <w:szCs w:val="24"/>
        </w:rPr>
        <w:t xml:space="preserve"> создания условий для развития молодежных объединений и инициатив;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5)</w:t>
      </w:r>
      <w:r w:rsidRPr="00677F92">
        <w:rPr>
          <w:rFonts w:ascii="Arial" w:hAnsi="Arial" w:cs="Arial"/>
          <w:color w:val="000000"/>
          <w:sz w:val="24"/>
          <w:szCs w:val="24"/>
        </w:rPr>
        <w:t xml:space="preserve"> организации летнего отдыха детей и подростков;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6) взаимодействия с высшими учебными и средними специальными учебными заведениями;</w:t>
      </w:r>
    </w:p>
    <w:p w:rsidR="00E80E7A" w:rsidRPr="00677F92" w:rsidRDefault="00E80E7A" w:rsidP="00E80E7A">
      <w:pPr>
        <w:ind w:firstLine="720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7) здравоохранения;</w:t>
      </w:r>
    </w:p>
    <w:p w:rsidR="00E80E7A" w:rsidRPr="00677F92" w:rsidRDefault="00E80E7A" w:rsidP="00E80E7A">
      <w:pPr>
        <w:ind w:firstLine="720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8) культуры;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9) молодежной политики;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10) привлечения населения к выполнению социально значимых для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работ;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11) охраны общественного порядка на территории муниципального образования</w:t>
      </w:r>
      <w:r w:rsidR="00CD4BAC" w:rsidRPr="00677F9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="00CD4BAC" w:rsidRPr="00677F92">
        <w:rPr>
          <w:rFonts w:ascii="Arial" w:hAnsi="Arial" w:cs="Arial"/>
          <w:sz w:val="24"/>
          <w:szCs w:val="24"/>
        </w:rPr>
        <w:t>»</w:t>
      </w:r>
      <w:r w:rsidRPr="00677F92">
        <w:rPr>
          <w:rFonts w:ascii="Arial" w:hAnsi="Arial" w:cs="Arial"/>
          <w:sz w:val="24"/>
          <w:szCs w:val="24"/>
        </w:rPr>
        <w:t xml:space="preserve"> в рамках компетенции, установленной федеральным и областным законодательством;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12) по иным вопросам в соответствии с направлением деятельности постоянной депутатской комиссии по вопросам правовой и социальной защиты населения.</w:t>
      </w: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13. Заседание постоянной депутатской комиссии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 Основной формой работы постоянных депутатских комиссий является заседание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Заседание постоянной депутатской комиссии проводится по мере необходимости.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2. Заседание постоянной депутатской комиссии признается правомочным, если на нем присутствует более половины от общего числа членов соответствующей постоянной депутатской комиссии.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Если на заседании постоянной депутатской комиссии нет необходимого числа членов постоянной депутатской комиссии, председатель постоянной депутатской комиссии назначает повторное заседание постоянной депутатской комиссии в течение 5-ти рабочих дней.</w:t>
      </w:r>
    </w:p>
    <w:p w:rsidR="00E80E7A" w:rsidRPr="00677F92" w:rsidRDefault="00E80E7A" w:rsidP="00E80E7A">
      <w:pPr>
        <w:pStyle w:val="a5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 На заседаниях вправе присутствовать председатель Думы, представители администрации Муниципального образования «</w:t>
      </w:r>
      <w:proofErr w:type="spellStart"/>
      <w:r w:rsidRPr="00677F92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sz w:val="24"/>
          <w:szCs w:val="24"/>
        </w:rPr>
        <w:t>», представители государственных органов. На заседание могут быть приглашены также представители заинтересованных предприятий, учреждений и организаций, СМИ, эксперты, специалисты. Комиссия по решению не менее половины ее членов вправе проводить закрытое заседание. На закрытом заседании вправе присутствовать депутаты, не входящие в состав данной комиссии, председатель Думы, прокурор</w:t>
      </w:r>
      <w:r w:rsidR="00CD4BAC" w:rsidRPr="00677F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BAC" w:rsidRPr="00677F92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677F92">
        <w:rPr>
          <w:rFonts w:ascii="Arial" w:hAnsi="Arial" w:cs="Arial"/>
          <w:sz w:val="24"/>
          <w:szCs w:val="24"/>
        </w:rPr>
        <w:t xml:space="preserve"> района.</w:t>
      </w:r>
    </w:p>
    <w:p w:rsidR="00E80E7A" w:rsidRPr="00677F92" w:rsidRDefault="00E80E7A" w:rsidP="00E8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Лица, указанные в настоящем пункте, информируются о дате, времени и месте заседания Комиссии.</w:t>
      </w: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14. Совместное заседание постоянных депутатских комиссий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1. В случае необходимости при рассмотрении вопросов, относящихся к ведению двух и более постоянных депутатских комиссий по инициативе председателя Думы, председателей постоянных депутатских комиссий, проводится совместное заседание постоянных депутатских комиссий.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2. Совместное заседание постоянных депутатских комиссий признается правомочным при наличии кворума в каждой из постоянной депутатской комиссии, принимающей участие в совместном заседании постоянных депутатских комиссий.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3. Совместное заседание постоянных депутатских комиссий поочередно ведут председатели соответствующих комиссий.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4. Протоколы, рекомендации и заключения совместных заседаний подписываются председателями соответствующих постоянных депутатских комиссий.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15. Подготовка к заседанию постоянной депутатской комиссии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1. Заседание постоянной депутатской комиссии созывает председатель постоянной депутатской комиссии, как по своей инициативе, так и по инициативе двух депутатов постоянной депутатской комиссии или председателя Думы. О созыве постоянной депутатской комиссии председатель постоянной депутатской комиссии уведомляет членов постоянной депутатской комиссии не менее чем за три дня до заседания, о времени и месте проведения, а также председателя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Заседание проводит председатель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 Проект повестки заседания постоянной депутатской комиссии, проекты решений Думы, а также иные документы и материалы, подготовленные к заседанию постоянной депутатской комиссии, направляются депутатам Думы не позднее 3 дней до даты заседания соответствующей постоянной депутатской комиссии.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16. Порядок формирования и утверждения повестки заседания постоянной депутатской комиссии</w:t>
      </w:r>
    </w:p>
    <w:p w:rsidR="00E80E7A" w:rsidRPr="00677F92" w:rsidRDefault="00E80E7A" w:rsidP="00B33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Проект повестки заседания постоянной депутатской комиссии формируется председателем соответствующей постоянной депутатской комиссии на основании плана работы Думы и поступивших предложений от председателя Думы, депутатов Думы.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Проект повестки заседания постоянной депутатской комиссии должен содержать дату, время и место проведения заседания постоянной депутатской комиссии, вопросы, подлежащие рассмотрению на заседании постоянной депутатской комиссии, время их рассмотрения, а также указываются докладчики и лица, приглашенные для рассмотрения вопроса.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3. Повестка заседания постоянной депутатской комиссии утверждается в соответствии с порядком, установленным Регламентом Думы для утверждения повестки заседания Думы.</w:t>
      </w: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17. Председательствующий на заседании постоянной депутатской комиссии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После избрания председателя постоянной депутатской комиссии последующие заседания постоянной депутатской комиссии ведет председатель </w:t>
      </w:r>
      <w:r w:rsidRPr="00677F92">
        <w:rPr>
          <w:rFonts w:ascii="Arial" w:hAnsi="Arial" w:cs="Arial"/>
          <w:sz w:val="24"/>
          <w:szCs w:val="24"/>
        </w:rPr>
        <w:lastRenderedPageBreak/>
        <w:t xml:space="preserve">постоянной депутатской комиссии, а в его отсутствие –  </w:t>
      </w:r>
      <w:r w:rsidR="00CD4BAC" w:rsidRPr="00677F92">
        <w:rPr>
          <w:rFonts w:ascii="Arial" w:hAnsi="Arial" w:cs="Arial"/>
          <w:sz w:val="24"/>
          <w:szCs w:val="24"/>
        </w:rPr>
        <w:t>заместитель председателя постоянной комиссии</w:t>
      </w:r>
      <w:r w:rsidRPr="00677F92">
        <w:rPr>
          <w:rFonts w:ascii="Arial" w:hAnsi="Arial" w:cs="Arial"/>
          <w:sz w:val="24"/>
          <w:szCs w:val="24"/>
        </w:rPr>
        <w:t xml:space="preserve">. </w:t>
      </w:r>
    </w:p>
    <w:p w:rsidR="00B336EA" w:rsidRDefault="00E80E7A" w:rsidP="00B336E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2. Председательствующий на заседании постоянной депутатской комиссии: </w:t>
      </w:r>
      <w:r w:rsidR="00B336EA">
        <w:rPr>
          <w:rFonts w:ascii="Arial" w:hAnsi="Arial" w:cs="Arial"/>
          <w:sz w:val="24"/>
          <w:szCs w:val="24"/>
        </w:rPr>
        <w:t>-</w:t>
      </w:r>
      <w:r w:rsidRPr="00677F92">
        <w:rPr>
          <w:rFonts w:ascii="Arial" w:hAnsi="Arial" w:cs="Arial"/>
          <w:sz w:val="24"/>
          <w:szCs w:val="24"/>
        </w:rPr>
        <w:t>объявляет об открытии и закрытии заседания постоянной депутатской комиссии; - оглашает проект повестки заседания постоянной депутатской комиссии;</w:t>
      </w:r>
    </w:p>
    <w:p w:rsidR="00B336EA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информирует членов постоянной депутатской комиссии о составе приглашенных на заседание постоянной депутатской комиссии; </w:t>
      </w:r>
    </w:p>
    <w:p w:rsidR="00B336EA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контролирует наличие кворума заседания постоянной депутатской комиссии; 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руководит работой заседания постоянной депутатской комиссии, обеспечивает соблюдение утвержденной повестки заседания постоянной депутатской комиссии;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- предоставляет слово для доклада, содоклада и выступлений на заседании постоянной депутатской комиссии;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- оглашает предложения (замечания, поправки и т.п.), в том числе, поступившие в ходе заседания постоянной депутатской комиссии, по рассматриваемым вопросам;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- ставит на голосование предложения (замечания, поправки и т.п.) членов постоянной депутатской комиссии по рассматриваемым на заседании постоянной депутатской комиссии вопросам, объявляет последовательность их постановки на голосование и результаты голосования; 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отвечает на вопросы, поступившие в его адрес;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обеспечивает порядок на заседании постоянной депутатской комиссии; </w:t>
      </w:r>
    </w:p>
    <w:p w:rsidR="00E80E7A" w:rsidRPr="00677F92" w:rsidRDefault="00E80E7A" w:rsidP="00B336E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подписывает протоколы заседаний постоянной депутатской комиссии, заключения, выписки из протокола.</w:t>
      </w:r>
    </w:p>
    <w:p w:rsidR="00E80E7A" w:rsidRPr="00677F92" w:rsidRDefault="00E80E7A" w:rsidP="00E80E7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18. Порядок проведения заседания постоянной депутатской комиссии</w:t>
      </w:r>
    </w:p>
    <w:p w:rsidR="00E80E7A" w:rsidRPr="00677F92" w:rsidRDefault="00E80E7A" w:rsidP="00E80E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1. Заседание постоянной депутатской комиссии проводится открыто и гласно.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2. Члены постоянной депутатской комиссии вправе принять 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Решение о проведении закрытого заседания постоянной депутатской комиссии либо о рассмотрении одного или нескольких вопросов повестки заседания постоянной депутатской комиссии в закрытом режиме считается принятым, если за него проголосовало не менее половины ее членов от числа присутствующих на заседании постоянной депутатской комиссии членов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 xml:space="preserve">На закрытом заседании постоянной депутатской комиссии либо при рассмотрении одного или нескольких вопросов повестки заседания постоянной депутатской комиссии в закрытом режиме вправе присутствовать только специально приглашенные лица. </w:t>
      </w:r>
    </w:p>
    <w:p w:rsidR="00B336EA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Протокол закрытого заседания постоянной депутатской комиссии, а также при рассмотрении одного или нескольких вопросов повестки заседания постоянной депутатской комиссии в закрытом режиме не ведутся.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19. Участие депутатов Думы в заседании постоянной депутатской комиссии</w:t>
      </w:r>
    </w:p>
    <w:p w:rsidR="00E80E7A" w:rsidRPr="00677F92" w:rsidRDefault="00E80E7A" w:rsidP="00E80E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Депутаты Думы, не являющиеся членами постоянной депутатской комиссии, вправе участвовать в работе постоянной депутатской комиссии с правом совещательного голоса.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 xml:space="preserve">Статья 20. Протокол заседания постоянной депутатской комиссии </w:t>
      </w:r>
    </w:p>
    <w:p w:rsidR="00E80E7A" w:rsidRPr="00677F92" w:rsidRDefault="00E80E7A" w:rsidP="00B336E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Протокол заседания постоянной депутатской комиссии </w:t>
      </w:r>
      <w:r w:rsidR="00CD4BAC" w:rsidRPr="00677F92">
        <w:rPr>
          <w:rFonts w:ascii="Arial" w:hAnsi="Arial" w:cs="Arial"/>
          <w:sz w:val="24"/>
          <w:szCs w:val="24"/>
        </w:rPr>
        <w:t>ведет секретарь</w:t>
      </w:r>
      <w:r w:rsidRPr="00677F92">
        <w:rPr>
          <w:rFonts w:ascii="Arial" w:hAnsi="Arial" w:cs="Arial"/>
          <w:sz w:val="24"/>
          <w:szCs w:val="24"/>
        </w:rPr>
        <w:t xml:space="preserve"> соответствующей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Протокол составляется в течение 3-х рабочих дней с даты проведения заседания постоянной депутатской комиссии и подписывается председательствующим на заседании постоянной депутатской комиссии.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В протоколе заседания постоянной депутатской комиссии указывается: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номер протокола;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дата проведения заседания постоянной депутатской комиссии;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лицо, председательствовавшее на заседании постоянной депутатской комиссии;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установленное число членов постоянной депутатской комиссии, число присутствовавших на заседании постоянной депутатской комиссии членов постоянной депутатской комиссии, число отсутствовавших на заседании постоянной депутатской комиссии членов постоянной депутатской комиссии;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лица, присутствовавшие на заседании постоянной депутатской комиссии;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вопросы повестки заседания постоянной депутатской комиссии и докладчики; 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ход заседания постоянной депутатской комиссии;</w:t>
      </w:r>
    </w:p>
    <w:p w:rsidR="00E80E7A" w:rsidRPr="00677F92" w:rsidRDefault="00E80E7A" w:rsidP="00E80E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 - результаты голосования членов постоянной депутатской комиссии по каждому рассмотренному вопросу (с указанием Ф.И.О. членов постоянной депутатской комиссии, проголосовавших "за", "против", "воздержались");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- решения, принимаемые членами постоянной депутатской комиссии по каждому рассмотренному вопросу.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3. Протокол заседания постоянной депутатской комиссии рассылке не подлежат.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4. Протокол заседания постоянной депутатской комиссии хранится в аппарате Думы в течение 5 лет с даты проведения заседания постоянной депутатской комиссии.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По письменному заявлению депутата Думы, после подписания протокола заседания постоянной депутатской комиссии, депутату Думы в течение 3 рабочих дней со дня подачи заявления выдается выписка из протокола заседания постоянной депутатской комиссии.</w:t>
      </w:r>
    </w:p>
    <w:p w:rsidR="00E80E7A" w:rsidRPr="00677F92" w:rsidRDefault="00E80E7A" w:rsidP="00E80E7A">
      <w:pPr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21. Решения постоянной депутатской комиссии</w:t>
      </w:r>
    </w:p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 1. По результатам рассмотрения вопроса на заседании постоянной депутатской комиссии постоянная депутатская комиссия принимает решения в форме заключения, рекомендаций и иных решений рекомендательного характера. Решение постоянной депутатской комиссии считается принятым, если за него проголосовало более половины от числа присутствующих на заседании </w:t>
      </w:r>
      <w:proofErr w:type="gramStart"/>
      <w:r w:rsidRPr="00677F92">
        <w:rPr>
          <w:rFonts w:ascii="Arial" w:hAnsi="Arial" w:cs="Arial"/>
          <w:sz w:val="24"/>
          <w:szCs w:val="24"/>
        </w:rPr>
        <w:t>постоянной депутатской</w:t>
      </w:r>
      <w:r w:rsidR="00B336EA">
        <w:rPr>
          <w:rFonts w:ascii="Arial" w:hAnsi="Arial" w:cs="Arial"/>
          <w:sz w:val="24"/>
          <w:szCs w:val="24"/>
        </w:rPr>
        <w:t xml:space="preserve"> </w:t>
      </w:r>
      <w:r w:rsidRPr="00677F92">
        <w:rPr>
          <w:rFonts w:ascii="Arial" w:hAnsi="Arial" w:cs="Arial"/>
          <w:sz w:val="24"/>
          <w:szCs w:val="24"/>
        </w:rPr>
        <w:t>комиссии членов</w:t>
      </w:r>
      <w:proofErr w:type="gramEnd"/>
      <w:r w:rsidRPr="00677F92">
        <w:rPr>
          <w:rFonts w:ascii="Arial" w:hAnsi="Arial" w:cs="Arial"/>
          <w:sz w:val="24"/>
          <w:szCs w:val="24"/>
        </w:rPr>
        <w:t xml:space="preserve"> соответствующей постоянной депутатской комиссии. Решение постоянной депутатской комиссии принимается открытым голосованием.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В случае если при голосовании, голоса членов постоянной депутатской комиссии разделились пятьдесят на пятьдесят, принимается решение, за которое голосовал председатель постоянной депутатской комиссии или лицо его замещающее.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2. В случае несогласия с решением постоянной депутатской комиссии по проекту решения Думы, выносимого на заседание Думы, депутат Думы вправе выразить свое особое мнение в письменной форме, которое направляется в Думу на имя председателя Думы.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Особое мнение депутата Думы подлежит обязательному оглашению на заседании Думы при рассмотрении соответствующего проекта решения Думы и подшивается к протоколу заседания Думы.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7F92">
        <w:rPr>
          <w:rFonts w:ascii="Arial" w:hAnsi="Arial" w:cs="Arial"/>
          <w:b/>
          <w:color w:val="000000"/>
          <w:sz w:val="24"/>
          <w:szCs w:val="24"/>
        </w:rPr>
        <w:t xml:space="preserve">Статья 22. Ответственность депутатов за систематическое неучастие в </w:t>
      </w:r>
    </w:p>
    <w:p w:rsidR="00E80E7A" w:rsidRPr="00677F92" w:rsidRDefault="00E80E7A" w:rsidP="00E80E7A">
      <w:pPr>
        <w:rPr>
          <w:rFonts w:ascii="Arial" w:hAnsi="Arial" w:cs="Arial"/>
          <w:b/>
          <w:color w:val="000000"/>
          <w:sz w:val="24"/>
          <w:szCs w:val="24"/>
        </w:rPr>
      </w:pPr>
      <w:r w:rsidRPr="00677F92">
        <w:rPr>
          <w:rFonts w:ascii="Arial" w:hAnsi="Arial" w:cs="Arial"/>
          <w:b/>
          <w:color w:val="000000"/>
          <w:sz w:val="24"/>
          <w:szCs w:val="24"/>
        </w:rPr>
        <w:t>работе постоянной депутатской комиссии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1. Депутат, избранный в состав постоянной депутатской комиссии несет ответственность за систематическое неучастие в ее работе. 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lastRenderedPageBreak/>
        <w:t>1) Систематическим неучастием в работе постоянной депутатской комиссии признается регулярное (более чем в половине заседаний в течение полугода) неучастие в заседаниях постоянной депутатской комиссии, неисполнение решений постоянной депутатской комиссии и поручений председателя постоянной депутатской комиссии без уважительных причин.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2) За систематическое неучастие в работе постоянной депутатской комиссии к депутату могут быть применены следующие меры: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 xml:space="preserve">- информирование </w:t>
      </w:r>
      <w:bookmarkStart w:id="1" w:name="_GoBack"/>
      <w:bookmarkEnd w:id="1"/>
      <w:r w:rsidRPr="00677F92">
        <w:rPr>
          <w:rFonts w:ascii="Arial" w:hAnsi="Arial" w:cs="Arial"/>
          <w:sz w:val="24"/>
          <w:szCs w:val="24"/>
        </w:rPr>
        <w:t>избирателей в печати и других средствах массовой информации о неучастии депутата в работе постоянной депутатской комиссии;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- порицание.</w:t>
      </w:r>
    </w:p>
    <w:p w:rsidR="00E80E7A" w:rsidRPr="00677F92" w:rsidRDefault="00E80E7A" w:rsidP="00E80E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77F92">
        <w:rPr>
          <w:rFonts w:ascii="Arial" w:hAnsi="Arial" w:cs="Arial"/>
          <w:sz w:val="24"/>
          <w:szCs w:val="24"/>
        </w:rPr>
        <w:t>3) Указанные меры применяются к депутату путем принятия соответствующего решения на заседании Думы по представлению председателя постоянной депутатской комиссии, членом которой является депутат и на основании заключения постоянной депутатской комиссии по мандатам, регламенту и депутатской этике.</w:t>
      </w:r>
    </w:p>
    <w:bookmarkEnd w:id="0"/>
    <w:p w:rsidR="00E80E7A" w:rsidRPr="00677F92" w:rsidRDefault="00E80E7A" w:rsidP="00E80E7A">
      <w:pPr>
        <w:jc w:val="both"/>
        <w:rPr>
          <w:rFonts w:ascii="Arial" w:hAnsi="Arial" w:cs="Arial"/>
          <w:sz w:val="24"/>
          <w:szCs w:val="24"/>
        </w:rPr>
      </w:pPr>
    </w:p>
    <w:p w:rsidR="00E80E7A" w:rsidRPr="00677F92" w:rsidRDefault="00E80E7A" w:rsidP="00E80E7A">
      <w:pPr>
        <w:ind w:firstLine="709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>Статья 23. Заключительные положения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77F92">
        <w:rPr>
          <w:rFonts w:ascii="Arial" w:hAnsi="Arial" w:cs="Arial"/>
          <w:bCs/>
          <w:sz w:val="24"/>
          <w:szCs w:val="24"/>
        </w:rPr>
        <w:t>1. Организационное, документационное, аналитическое, информационное, правовое, финансовое и материальное обеспечение деятельности постоянных депутатских ко</w:t>
      </w:r>
      <w:r w:rsidR="00501CDA" w:rsidRPr="00677F92">
        <w:rPr>
          <w:rFonts w:ascii="Arial" w:hAnsi="Arial" w:cs="Arial"/>
          <w:bCs/>
          <w:sz w:val="24"/>
          <w:szCs w:val="24"/>
        </w:rPr>
        <w:t>миссий осуществляет Дума</w:t>
      </w:r>
      <w:r w:rsidRPr="00677F92">
        <w:rPr>
          <w:rFonts w:ascii="Arial" w:hAnsi="Arial" w:cs="Arial"/>
          <w:bCs/>
          <w:sz w:val="24"/>
          <w:szCs w:val="24"/>
        </w:rPr>
        <w:t>.</w:t>
      </w:r>
    </w:p>
    <w:p w:rsidR="00E80E7A" w:rsidRPr="00677F92" w:rsidRDefault="00E80E7A" w:rsidP="00E80E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77F92">
        <w:rPr>
          <w:rFonts w:ascii="Arial" w:hAnsi="Arial" w:cs="Arial"/>
          <w:bCs/>
          <w:sz w:val="24"/>
          <w:szCs w:val="24"/>
        </w:rPr>
        <w:t>2. Техническое обеспечение деятельности постоянных депутатских комиссий осуществляет администрация Муниципального образования «</w:t>
      </w:r>
      <w:proofErr w:type="spellStart"/>
      <w:r w:rsidRPr="00677F92">
        <w:rPr>
          <w:rFonts w:ascii="Arial" w:hAnsi="Arial" w:cs="Arial"/>
          <w:bCs/>
          <w:sz w:val="24"/>
          <w:szCs w:val="24"/>
        </w:rPr>
        <w:t>Капсальское</w:t>
      </w:r>
      <w:proofErr w:type="spellEnd"/>
      <w:r w:rsidRPr="00677F92">
        <w:rPr>
          <w:rFonts w:ascii="Arial" w:hAnsi="Arial" w:cs="Arial"/>
          <w:bCs/>
          <w:sz w:val="24"/>
          <w:szCs w:val="24"/>
        </w:rPr>
        <w:t>».</w:t>
      </w:r>
    </w:p>
    <w:p w:rsidR="00E80E7A" w:rsidRPr="00677F92" w:rsidRDefault="00E80E7A" w:rsidP="00E80E7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77F92">
        <w:rPr>
          <w:rFonts w:ascii="Arial" w:hAnsi="Arial" w:cs="Arial"/>
          <w:b/>
          <w:sz w:val="24"/>
          <w:szCs w:val="24"/>
        </w:rPr>
        <w:t xml:space="preserve"> </w:t>
      </w:r>
    </w:p>
    <w:p w:rsidR="00E80E7A" w:rsidRPr="00677F92" w:rsidRDefault="00E80E7A">
      <w:pPr>
        <w:rPr>
          <w:rFonts w:ascii="Arial" w:hAnsi="Arial" w:cs="Arial"/>
          <w:sz w:val="24"/>
          <w:szCs w:val="24"/>
        </w:rPr>
      </w:pPr>
    </w:p>
    <w:sectPr w:rsidR="00E80E7A" w:rsidRPr="0067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C1F5B"/>
    <w:multiLevelType w:val="singleLevel"/>
    <w:tmpl w:val="97F63C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EC"/>
    <w:rsid w:val="00164E31"/>
    <w:rsid w:val="00400783"/>
    <w:rsid w:val="00402538"/>
    <w:rsid w:val="00501CDA"/>
    <w:rsid w:val="00677F92"/>
    <w:rsid w:val="008C20EC"/>
    <w:rsid w:val="00921454"/>
    <w:rsid w:val="00A14F4B"/>
    <w:rsid w:val="00B336EA"/>
    <w:rsid w:val="00CD4BAC"/>
    <w:rsid w:val="00D74812"/>
    <w:rsid w:val="00E80E7A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3945"/>
  <w15:docId w15:val="{BC09AC44-347F-4C0B-89F1-280397B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80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80E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Title"/>
    <w:basedOn w:val="a"/>
    <w:link w:val="a4"/>
    <w:qFormat/>
    <w:rsid w:val="00E80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80E7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 Indent"/>
    <w:basedOn w:val="a"/>
    <w:link w:val="a6"/>
    <w:rsid w:val="00E80E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0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2018-10-25T05:03:00Z</cp:lastPrinted>
  <dcterms:created xsi:type="dcterms:W3CDTF">2018-10-25T08:51:00Z</dcterms:created>
  <dcterms:modified xsi:type="dcterms:W3CDTF">2018-11-06T08:35:00Z</dcterms:modified>
</cp:coreProperties>
</file>