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20" w:rsidRPr="006B5DEB" w:rsidRDefault="00603A20" w:rsidP="00603A20">
      <w:pPr>
        <w:spacing w:line="240" w:lineRule="exact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bookmarkStart w:id="0" w:name="_GoBack"/>
      <w:bookmarkEnd w:id="0"/>
      <w:r w:rsidRPr="006B5DEB">
        <w:rPr>
          <w:rFonts w:ascii="Courier New" w:hAnsi="Courier New" w:cs="Courier New"/>
          <w:bCs/>
          <w:sz w:val="22"/>
          <w:szCs w:val="22"/>
          <w:lang w:eastAsia="en-US"/>
        </w:rPr>
        <w:t>Приложение №1 к Соглашению</w:t>
      </w:r>
    </w:p>
    <w:p w:rsidR="00603A20" w:rsidRPr="006B5DEB" w:rsidRDefault="00603A20" w:rsidP="00603A20">
      <w:pPr>
        <w:spacing w:line="240" w:lineRule="exact"/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6B5DEB">
        <w:rPr>
          <w:rFonts w:ascii="Courier New" w:eastAsia="Calibri" w:hAnsi="Courier New" w:cs="Courier New"/>
          <w:sz w:val="22"/>
          <w:szCs w:val="22"/>
          <w:lang w:eastAsia="en-US"/>
        </w:rPr>
        <w:t>о передачи полномочий по определению поставщиков (подрядчиков, исполнителей).</w:t>
      </w:r>
    </w:p>
    <w:p w:rsidR="00603A20" w:rsidRPr="006B5DEB" w:rsidRDefault="00603A20" w:rsidP="00603A20">
      <w:pPr>
        <w:shd w:val="clear" w:color="auto" w:fill="FFFFFF"/>
        <w:autoSpaceDE w:val="0"/>
        <w:autoSpaceDN w:val="0"/>
        <w:adjustRightInd w:val="0"/>
        <w:ind w:left="426"/>
        <w:contextualSpacing/>
        <w:jc w:val="right"/>
        <w:rPr>
          <w:rFonts w:ascii="Courier New" w:hAnsi="Courier New" w:cs="Courier New"/>
          <w:bCs/>
          <w:sz w:val="22"/>
          <w:szCs w:val="22"/>
          <w:lang w:eastAsia="en-US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03A20">
        <w:rPr>
          <w:b/>
          <w:sz w:val="28"/>
          <w:szCs w:val="28"/>
        </w:rPr>
        <w:t>ФОРМА ЗАЯВКИ НА ЗАКУПКУ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Утверждаю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Заказчик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2"/>
          <w:szCs w:val="22"/>
        </w:rPr>
      </w:pPr>
      <w:r w:rsidRPr="00603A20">
        <w:rPr>
          <w:sz w:val="22"/>
          <w:szCs w:val="22"/>
        </w:rPr>
        <w:t>___________________________________________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center"/>
      </w:pPr>
      <w:r w:rsidRPr="00603A20">
        <w:t>Наименование заказчика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_____________________ /___________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</w:pPr>
      <w:r w:rsidRPr="00603A20">
        <w:t xml:space="preserve">     Ф.И.О. руководителя                подпись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2"/>
          <w:szCs w:val="22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 xml:space="preserve"> «__» ____________ 20__ г.</w:t>
      </w:r>
    </w:p>
    <w:p w:rsidR="00603A20" w:rsidRPr="00603A20" w:rsidRDefault="00603A20" w:rsidP="00603A20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603A20">
        <w:rPr>
          <w:sz w:val="20"/>
          <w:szCs w:val="20"/>
        </w:rPr>
        <w:t>М.П.</w:t>
      </w: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A20">
        <w:rPr>
          <w:sz w:val="28"/>
          <w:szCs w:val="28"/>
        </w:rPr>
        <w:t>ЗАЯВКА НА ЗАКУПКУ</w:t>
      </w:r>
    </w:p>
    <w:p w:rsidR="00603A20" w:rsidRPr="00603A20" w:rsidRDefault="00603A20" w:rsidP="00603A2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A20">
        <w:rPr>
          <w:sz w:val="28"/>
          <w:szCs w:val="28"/>
        </w:rPr>
        <w:t>№ __________ от ___________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856"/>
        <w:gridCol w:w="1685"/>
        <w:gridCol w:w="3098"/>
      </w:tblGrid>
      <w:tr w:rsidR="00603A20" w:rsidRPr="00603A20" w:rsidTr="00190AF9">
        <w:tc>
          <w:tcPr>
            <w:tcW w:w="5000" w:type="pct"/>
            <w:gridSpan w:val="4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 xml:space="preserve">Часть </w:t>
            </w:r>
            <w:r w:rsidRPr="00603A20">
              <w:rPr>
                <w:rFonts w:ascii="Tms Rmn" w:hAnsi="Tms Rmn"/>
                <w:sz w:val="28"/>
                <w:szCs w:val="28"/>
                <w:lang w:val="en-US"/>
              </w:rPr>
              <w:t>I</w:t>
            </w:r>
            <w:r w:rsidRPr="00603A20">
              <w:rPr>
                <w:rFonts w:ascii="Tms Rmn" w:hAnsi="Tms Rmn"/>
                <w:sz w:val="28"/>
                <w:szCs w:val="28"/>
              </w:rPr>
              <w:t xml:space="preserve">. </w:t>
            </w:r>
            <w:r w:rsidRPr="00603A20">
              <w:rPr>
                <w:rFonts w:ascii="Tms Rmn" w:hAnsi="Tms Rmn" w:hint="eastAsia"/>
                <w:sz w:val="28"/>
                <w:szCs w:val="28"/>
              </w:rPr>
              <w:t>ИНФОРМАЦИЯ</w:t>
            </w:r>
            <w:r w:rsidRPr="00603A20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603A20">
              <w:rPr>
                <w:rFonts w:ascii="Tms Rmn" w:hAnsi="Tms Rmn" w:hint="eastAsia"/>
                <w:sz w:val="28"/>
                <w:szCs w:val="28"/>
              </w:rPr>
              <w:t>О</w:t>
            </w:r>
            <w:r w:rsidRPr="00603A20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603A20">
              <w:rPr>
                <w:rFonts w:ascii="Tms Rmn" w:hAnsi="Tms Rmn" w:hint="eastAsia"/>
                <w:sz w:val="28"/>
                <w:szCs w:val="28"/>
              </w:rPr>
              <w:t>ЗАКАЗЧИКЕ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</w:rPr>
            </w:pPr>
            <w:r w:rsidRPr="00603A20">
              <w:rPr>
                <w:rFonts w:ascii="Tms Rmn" w:hAnsi="Tms Rmn"/>
              </w:rPr>
              <w:t>№ п/п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</w:rPr>
            </w:pPr>
            <w:r w:rsidRPr="00603A20">
              <w:rPr>
                <w:rFonts w:ascii="Tms Rmn" w:hAnsi="Tms Rmn"/>
              </w:rPr>
              <w:t>Наименование пункта</w:t>
            </w:r>
          </w:p>
        </w:tc>
        <w:tc>
          <w:tcPr>
            <w:tcW w:w="1664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</w:rPr>
            </w:pPr>
            <w:r w:rsidRPr="00603A20">
              <w:rPr>
                <w:rFonts w:ascii="Tms Rmn" w:hAnsi="Tms Rmn"/>
              </w:rPr>
              <w:t>Информация</w:t>
            </w:r>
          </w:p>
        </w:tc>
      </w:tr>
      <w:tr w:rsidR="00603A20" w:rsidRPr="00603A20" w:rsidTr="00190AF9">
        <w:trPr>
          <w:trHeight w:val="451"/>
        </w:trPr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1.1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603A20" w:rsidRPr="00603A20" w:rsidRDefault="00603A20" w:rsidP="00603A20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1664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1.2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603A20" w:rsidRPr="00603A20" w:rsidRDefault="00603A20" w:rsidP="00603A20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Местонахождение</w:t>
            </w:r>
          </w:p>
        </w:tc>
        <w:tc>
          <w:tcPr>
            <w:tcW w:w="1664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1.3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603A20" w:rsidRPr="00603A20" w:rsidRDefault="00603A20" w:rsidP="00603A20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Почтовый адрес</w:t>
            </w:r>
          </w:p>
        </w:tc>
        <w:tc>
          <w:tcPr>
            <w:tcW w:w="1664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1.4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603A20" w:rsidRPr="00603A20" w:rsidRDefault="00603A20" w:rsidP="00603A20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664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1.5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603A20" w:rsidRPr="00603A20" w:rsidRDefault="00603A20" w:rsidP="00603A20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Номер  контактного телефона</w:t>
            </w:r>
          </w:p>
        </w:tc>
        <w:tc>
          <w:tcPr>
            <w:tcW w:w="1664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 xml:space="preserve">1.6 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603A20" w:rsidRPr="00603A20" w:rsidRDefault="00603A20" w:rsidP="00603A20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Фамилия, имя, отчество ответственного должностного лица заказчика</w:t>
            </w:r>
          </w:p>
        </w:tc>
        <w:tc>
          <w:tcPr>
            <w:tcW w:w="1664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1.7</w:t>
            </w:r>
          </w:p>
        </w:tc>
        <w:tc>
          <w:tcPr>
            <w:tcW w:w="2978" w:type="pct"/>
            <w:gridSpan w:val="2"/>
            <w:shd w:val="clear" w:color="auto" w:fill="auto"/>
          </w:tcPr>
          <w:p w:rsidR="00603A20" w:rsidRPr="00603A20" w:rsidRDefault="00603A20" w:rsidP="00603A20">
            <w:pPr>
              <w:jc w:val="both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Фамилия, имя, отчество сотрудника контрактной службы (контрактного управляющего), ответственного за заключение контракта, номер контактного телефона, адрес электронной почты</w:t>
            </w:r>
          </w:p>
        </w:tc>
        <w:tc>
          <w:tcPr>
            <w:tcW w:w="1664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5000" w:type="pct"/>
            <w:gridSpan w:val="4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 xml:space="preserve">Часть </w:t>
            </w:r>
            <w:r w:rsidRPr="00603A20">
              <w:rPr>
                <w:rFonts w:ascii="Tms Rmn" w:hAnsi="Tms Rmn"/>
                <w:sz w:val="28"/>
                <w:szCs w:val="28"/>
                <w:lang w:val="en-US"/>
              </w:rPr>
              <w:t>II</w:t>
            </w:r>
            <w:r w:rsidRPr="00603A20">
              <w:rPr>
                <w:rFonts w:ascii="Tms Rmn" w:hAnsi="Tms Rmn"/>
                <w:sz w:val="28"/>
                <w:szCs w:val="28"/>
              </w:rPr>
              <w:t xml:space="preserve">. </w:t>
            </w:r>
            <w:r w:rsidRPr="00603A20">
              <w:rPr>
                <w:rFonts w:ascii="Tms Rmn" w:hAnsi="Tms Rmn" w:hint="eastAsia"/>
                <w:sz w:val="28"/>
                <w:szCs w:val="28"/>
              </w:rPr>
              <w:t>ИНФОРМАЦИЯ</w:t>
            </w:r>
            <w:r w:rsidRPr="00603A20">
              <w:rPr>
                <w:rFonts w:ascii="Tms Rmn" w:hAnsi="Tms Rmn"/>
                <w:sz w:val="28"/>
                <w:szCs w:val="28"/>
              </w:rPr>
              <w:t xml:space="preserve">, </w:t>
            </w:r>
            <w:r w:rsidRPr="00603A20">
              <w:rPr>
                <w:rFonts w:ascii="Tms Rmn" w:hAnsi="Tms Rmn" w:hint="eastAsia"/>
                <w:sz w:val="28"/>
                <w:szCs w:val="28"/>
              </w:rPr>
              <w:t>НЕОБХОДИМАЯ</w:t>
            </w:r>
            <w:r w:rsidRPr="00603A20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603A20">
              <w:rPr>
                <w:rFonts w:ascii="Tms Rmn" w:hAnsi="Tms Rmn" w:hint="eastAsia"/>
                <w:sz w:val="28"/>
                <w:szCs w:val="28"/>
              </w:rPr>
              <w:t>ДЛЯ</w:t>
            </w:r>
            <w:r w:rsidRPr="00603A20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603A20">
              <w:rPr>
                <w:rFonts w:ascii="Tms Rmn" w:hAnsi="Tms Rmn" w:hint="eastAsia"/>
                <w:sz w:val="28"/>
                <w:szCs w:val="28"/>
              </w:rPr>
              <w:t>ОПРЕДЕЛЕНИЯ</w:t>
            </w:r>
            <w:r w:rsidRPr="00603A20">
              <w:rPr>
                <w:rFonts w:ascii="Tms Rmn" w:hAnsi="Tms Rmn"/>
                <w:sz w:val="28"/>
                <w:szCs w:val="28"/>
              </w:rPr>
              <w:t xml:space="preserve"> </w:t>
            </w:r>
            <w:r w:rsidRPr="00603A20">
              <w:rPr>
                <w:rFonts w:ascii="Tms Rmn" w:hAnsi="Tms Rmn" w:hint="eastAsia"/>
                <w:sz w:val="28"/>
                <w:szCs w:val="28"/>
              </w:rPr>
              <w:t>ПОСТАВЩИКА</w:t>
            </w:r>
            <w:r w:rsidRPr="00603A20">
              <w:rPr>
                <w:rFonts w:ascii="Tms Rmn" w:hAnsi="Tms Rmn"/>
                <w:sz w:val="28"/>
                <w:szCs w:val="28"/>
              </w:rPr>
              <w:t xml:space="preserve"> (</w:t>
            </w:r>
            <w:r w:rsidRPr="00603A20">
              <w:rPr>
                <w:rFonts w:ascii="Tms Rmn" w:hAnsi="Tms Rmn" w:hint="eastAsia"/>
                <w:sz w:val="28"/>
                <w:szCs w:val="28"/>
              </w:rPr>
              <w:t>ПОДРЯДЧИКА</w:t>
            </w:r>
            <w:r w:rsidRPr="00603A20">
              <w:rPr>
                <w:rFonts w:ascii="Tms Rmn" w:hAnsi="Tms Rmn"/>
                <w:sz w:val="28"/>
                <w:szCs w:val="28"/>
              </w:rPr>
              <w:t xml:space="preserve">, </w:t>
            </w:r>
            <w:r w:rsidRPr="00603A20">
              <w:rPr>
                <w:rFonts w:ascii="Tms Rmn" w:hAnsi="Tms Rmn" w:hint="eastAsia"/>
                <w:sz w:val="28"/>
                <w:szCs w:val="28"/>
              </w:rPr>
              <w:t>ИСПОЛНИТЕЛЯ</w:t>
            </w:r>
            <w:r w:rsidRPr="00603A20">
              <w:rPr>
                <w:rFonts w:ascii="Tms Rmn" w:hAnsi="Tms Rmn"/>
                <w:sz w:val="28"/>
                <w:szCs w:val="28"/>
              </w:rPr>
              <w:t>)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</w:rPr>
            </w:pPr>
            <w:r w:rsidRPr="00603A20">
              <w:rPr>
                <w:rFonts w:ascii="Tms Rmn" w:hAnsi="Tms Rmn"/>
              </w:rPr>
              <w:t>№ п/п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</w:rPr>
            </w:pPr>
            <w:r w:rsidRPr="00603A20">
              <w:rPr>
                <w:rFonts w:ascii="Tms Rmn" w:hAnsi="Tms Rmn"/>
              </w:rPr>
              <w:t>Наименование пункта</w:t>
            </w:r>
          </w:p>
          <w:p w:rsidR="00603A20" w:rsidRPr="00603A20" w:rsidRDefault="00603A20" w:rsidP="00603A20">
            <w:pPr>
              <w:jc w:val="center"/>
              <w:rPr>
                <w:rFonts w:ascii="Tms Rmn" w:hAnsi="Tms Rmn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jc w:val="center"/>
              <w:rPr>
                <w:rFonts w:ascii="Tms Rmn" w:hAnsi="Tms Rmn"/>
              </w:rPr>
            </w:pPr>
            <w:r w:rsidRPr="00603A20">
              <w:rPr>
                <w:rFonts w:ascii="Tms Rmn" w:hAnsi="Tms Rmn"/>
              </w:rPr>
              <w:t>Информация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2.1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Используемый способ определения поставщика (подрядчика, исполнителя)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Электронный аукцион</w:t>
            </w:r>
          </w:p>
          <w:p w:rsidR="00603A20" w:rsidRPr="00603A20" w:rsidRDefault="00603A20" w:rsidP="00603A20">
            <w:pPr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Открытый конкурс в электронной форме</w:t>
            </w:r>
          </w:p>
          <w:p w:rsidR="00603A20" w:rsidRPr="00603A20" w:rsidRDefault="00603A20" w:rsidP="00603A20">
            <w:pPr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Конкурс с ограниченным участием</w:t>
            </w:r>
          </w:p>
          <w:p w:rsidR="00603A20" w:rsidRPr="00603A20" w:rsidRDefault="00603A20" w:rsidP="00603A20">
            <w:pPr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Двухэтапный конкурс</w:t>
            </w:r>
          </w:p>
          <w:p w:rsidR="00603A20" w:rsidRPr="00603A20" w:rsidRDefault="00603A20" w:rsidP="00603A20">
            <w:pPr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lastRenderedPageBreak/>
              <w:t>☐</w:t>
            </w:r>
            <w:r w:rsidRPr="00603A20">
              <w:rPr>
                <w:sz w:val="28"/>
                <w:szCs w:val="28"/>
              </w:rPr>
              <w:t>Запрос предложений в электронной форме</w:t>
            </w:r>
          </w:p>
          <w:p w:rsidR="00603A20" w:rsidRPr="00603A20" w:rsidRDefault="00603A20" w:rsidP="00603A20">
            <w:pPr>
              <w:rPr>
                <w:sz w:val="28"/>
                <w:szCs w:val="28"/>
              </w:rPr>
            </w:pPr>
          </w:p>
          <w:p w:rsidR="00603A20" w:rsidRPr="00603A20" w:rsidRDefault="00603A20" w:rsidP="00603A20">
            <w:pPr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Запрос котировок в электронной форме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Предварительный отбор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Цель осуществления закупки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603A20" w:rsidRPr="00603A20" w:rsidTr="00190AF9">
        <w:trPr>
          <w:trHeight w:val="540"/>
        </w:trPr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2.3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Особые условия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rFonts w:ascii="Tms Rmn" w:hAnsi="Tms Rmn"/>
                <w:bCs/>
                <w:sz w:val="28"/>
                <w:szCs w:val="28"/>
              </w:rPr>
              <w:t>Повторный конкурс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proofErr w:type="spellStart"/>
            <w:r w:rsidRPr="00603A20">
              <w:rPr>
                <w:rFonts w:ascii="Tms Rmn" w:hAnsi="Tms Rmn"/>
                <w:bCs/>
                <w:sz w:val="28"/>
                <w:szCs w:val="28"/>
              </w:rPr>
              <w:t>Энергосервисный</w:t>
            </w:r>
            <w:proofErr w:type="spellEnd"/>
            <w:r w:rsidRPr="00603A20">
              <w:rPr>
                <w:rFonts w:ascii="Tms Rmn" w:hAnsi="Tms Rmn"/>
                <w:bCs/>
                <w:sz w:val="28"/>
                <w:szCs w:val="28"/>
              </w:rPr>
              <w:t xml:space="preserve"> контракт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rFonts w:ascii="Tms Rmn" w:hAnsi="Tms Rmn"/>
                <w:bCs/>
                <w:sz w:val="28"/>
                <w:szCs w:val="28"/>
              </w:rPr>
              <w:t>Закупки по статье 111 ФЗ № 44-ФЗ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Отсутствуют</w:t>
            </w:r>
          </w:p>
        </w:tc>
      </w:tr>
      <w:tr w:rsidR="00603A20" w:rsidRPr="00603A20" w:rsidTr="00190AF9">
        <w:trPr>
          <w:trHeight w:val="540"/>
        </w:trPr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2.4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8"/>
                <w:szCs w:val="28"/>
              </w:rPr>
            </w:pPr>
            <w:r w:rsidRPr="00603A20">
              <w:rPr>
                <w:rFonts w:ascii="Tms Rmn" w:hAnsi="Tms Rmn"/>
                <w:bCs/>
                <w:sz w:val="28"/>
                <w:szCs w:val="28"/>
              </w:rPr>
              <w:t>Процедура по цене единицы продукции (количество не определено)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rFonts w:ascii="Tms Rmn" w:hAnsi="Tms Rmn"/>
                <w:bCs/>
                <w:sz w:val="28"/>
                <w:szCs w:val="28"/>
              </w:rPr>
              <w:t>Установлено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603A20" w:rsidRPr="00603A20" w:rsidTr="00190AF9">
        <w:trPr>
          <w:trHeight w:val="540"/>
        </w:trPr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2.5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Средства областного бюджета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Субсидии Федерального бюджета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Субсидии бюджета Иркутской области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Средства учреждения (предпринимательская деятельность)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Средства ОМС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Местный бюджет</w:t>
            </w:r>
          </w:p>
        </w:tc>
      </w:tr>
      <w:tr w:rsidR="00603A20" w:rsidRPr="00603A20" w:rsidTr="00190AF9">
        <w:trPr>
          <w:trHeight w:val="540"/>
        </w:trPr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2.6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Наименование объекта закупки товара (работы, услуги)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03A20" w:rsidRPr="00603A20" w:rsidTr="00190AF9">
        <w:trPr>
          <w:trHeight w:val="540"/>
        </w:trPr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2.7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Расходы, включенные в начальную (максимальную) цену контракта (цену лота)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03A20" w:rsidRPr="00603A20" w:rsidTr="00190AF9">
        <w:trPr>
          <w:trHeight w:val="285"/>
        </w:trPr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2.8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Сроки и порядок оплаты товара (работы, услуги)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2.9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Сроки поставки товара (завершения работы, оказания услуги) или график оказания услуг, работ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2.10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Место доставки товара (выполнения работы, оказания услуги)</w:t>
            </w:r>
            <w:bookmarkStart w:id="1" w:name="OLE_LINK1"/>
            <w:r w:rsidRPr="00603A20">
              <w:rPr>
                <w:bCs/>
                <w:sz w:val="28"/>
                <w:szCs w:val="28"/>
              </w:rPr>
              <w:t xml:space="preserve"> </w:t>
            </w:r>
            <w:bookmarkEnd w:id="1"/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lastRenderedPageBreak/>
              <w:t>2.11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Информация об установлении ограничения в отношении участников закупок, которыми могут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Только СМП/СОНО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2.12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2.13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 xml:space="preserve">Информация о возможности заказчика заключить контракты с несколькими участниками закупки 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 xml:space="preserve">Установлено 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i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 xml:space="preserve">Количество контрактов: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Выберите элемент.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2.14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2.15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Возможность принятия решения об одностороннем отказе от исполнения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rFonts w:ascii="Tms Rmn" w:hAnsi="Tms Rmn"/>
                <w:bCs/>
                <w:sz w:val="28"/>
                <w:szCs w:val="28"/>
              </w:rPr>
              <w:t>Установлено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2.16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sz w:val="28"/>
                <w:szCs w:val="28"/>
              </w:rPr>
              <w:t>Информация о возможности изменить условия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При снижении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 (подпункт «а» пункта 1 части 1 статьи 95 Федерального закона № 44-ФЗ)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Если по предложению заказчика увеличиваются или уменьшаются предусмотренные контрактом количество товара, объем работы или услуги не более чем на десять процентов (подпункт «б» пункта 1 части 1 статьи 95 Федерального закона № 44-ФЗ)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ind w:firstLine="24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lastRenderedPageBreak/>
              <w:t>☐</w:t>
            </w:r>
            <w:r w:rsidRPr="00603A20">
              <w:rPr>
                <w:sz w:val="28"/>
                <w:szCs w:val="28"/>
              </w:rPr>
              <w:t>При заключении контракта заказчик по согласованию с участником закупки вправе увеличить количество поставляемого товара на сумму, не превышающую разницы между ценой контракта, предложенной таким участником, и начальной (максимальной) ценой контракта (часть 18 статьи 34 Федерального закона № 44-ФЗ)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ind w:firstLine="24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rFonts w:ascii="Tms Rmn" w:hAnsi="Tms Rmn"/>
                <w:bCs/>
                <w:sz w:val="28"/>
                <w:szCs w:val="28"/>
              </w:rPr>
              <w:t>Не установлено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lastRenderedPageBreak/>
              <w:t>2.17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bCs/>
                <w:sz w:val="28"/>
                <w:szCs w:val="28"/>
              </w:rPr>
            </w:pPr>
            <w:r w:rsidRPr="00603A20">
              <w:rPr>
                <w:rFonts w:ascii="Tms Rmn" w:hAnsi="Tms Rmn"/>
                <w:bCs/>
                <w:sz w:val="28"/>
                <w:szCs w:val="28"/>
              </w:rPr>
              <w:t>Требования к участникам закупки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Tms Rmn" w:hAnsi="Tms Rmn"/>
                <w:sz w:val="28"/>
                <w:szCs w:val="28"/>
              </w:rPr>
            </w:pPr>
            <w:r w:rsidRPr="00603A20">
              <w:rPr>
                <w:rFonts w:ascii="Tms Rmn" w:hAnsi="Tms Rmn"/>
                <w:bCs/>
                <w:sz w:val="28"/>
                <w:szCs w:val="28"/>
              </w:rPr>
              <w:t>Перечень документов, подтверждающих соответствие участников закупки установленным требованиям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ind w:left="470" w:hanging="425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Единые требования к участникам:</w:t>
            </w:r>
          </w:p>
          <w:p w:rsidR="00603A20" w:rsidRPr="00603A20" w:rsidRDefault="00603A20" w:rsidP="00603A20">
            <w:pPr>
              <w:ind w:left="318"/>
              <w:jc w:val="both"/>
              <w:rPr>
                <w:sz w:val="28"/>
                <w:szCs w:val="28"/>
              </w:rPr>
            </w:pP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603A20" w:rsidRPr="00603A20" w:rsidRDefault="00603A20" w:rsidP="00603A20">
            <w:pPr>
              <w:ind w:left="256" w:hanging="211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</w:t>
            </w:r>
          </w:p>
          <w:p w:rsidR="00603A20" w:rsidRPr="00603A20" w:rsidRDefault="00603A20" w:rsidP="00603A20">
            <w:pPr>
              <w:ind w:left="470" w:hanging="425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Дополнительные требования к участникам:</w:t>
            </w:r>
          </w:p>
          <w:p w:rsidR="00603A20" w:rsidRPr="00603A20" w:rsidRDefault="00603A20" w:rsidP="00603A20">
            <w:pPr>
              <w:ind w:left="744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>Требование о наличии финансовых ресурсов для исполнения контракта:</w:t>
            </w:r>
            <w:r w:rsidR="006B5DEB">
              <w:rPr>
                <w:sz w:val="28"/>
                <w:szCs w:val="28"/>
              </w:rPr>
              <w:t xml:space="preserve">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603A20" w:rsidRPr="00603A20" w:rsidRDefault="00603A20" w:rsidP="00603A20">
            <w:pPr>
              <w:ind w:left="744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 xml:space="preserve">Требование о наличии на праве собственности или ином законном основании оборудования и других материальных ресурсов для исполнения контракта: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603A20" w:rsidRPr="00603A20" w:rsidRDefault="00603A20" w:rsidP="00603A20">
            <w:pPr>
              <w:ind w:left="744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 xml:space="preserve">Требование о наличии опыта работы, связанного с предметом контракта, и деловой репутации: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603A20" w:rsidRPr="00603A20" w:rsidRDefault="00603A20" w:rsidP="00603A20">
            <w:pPr>
              <w:ind w:left="744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 xml:space="preserve">Требование о наличии необходимого количества специалистов и иных работников определенного уровня квалификации для исполнения контракта: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603A20" w:rsidRPr="00603A20" w:rsidRDefault="00603A20" w:rsidP="00603A20">
            <w:pPr>
              <w:ind w:left="744"/>
              <w:rPr>
                <w:rFonts w:ascii="Tms Rmn" w:hAnsi="Tms Rmn"/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lastRenderedPageBreak/>
              <w:t>☐</w:t>
            </w:r>
            <w:r w:rsidRPr="00603A20">
              <w:rPr>
                <w:sz w:val="28"/>
                <w:szCs w:val="28"/>
              </w:rPr>
              <w:t xml:space="preserve">Иные: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Место для ввода текста.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lastRenderedPageBreak/>
              <w:t>2.18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 xml:space="preserve">Информация о предоставлении преимуществ, преференций, об участии в закупке </w:t>
            </w:r>
            <w:r w:rsidRPr="00603A20">
              <w:rPr>
                <w:sz w:val="28"/>
                <w:szCs w:val="28"/>
              </w:rPr>
              <w:t>субъектов малого предпринимательства, социально ориентированных некоммерческих организаций (СМП и СОНО)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 xml:space="preserve">Преимущества организациям инвалидов. Размер преимуществ: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Выберите элемент.</w:t>
            </w:r>
          </w:p>
          <w:p w:rsidR="00603A20" w:rsidRPr="00603A20" w:rsidRDefault="00603A20" w:rsidP="00603A20">
            <w:pPr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 xml:space="preserve">Преимущества учреждениям и предприятиям уголовно-исполнительной системы. Размер преимуществ: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Выберите элемент.</w:t>
            </w:r>
          </w:p>
          <w:p w:rsidR="00603A20" w:rsidRPr="00603A20" w:rsidRDefault="00603A20" w:rsidP="00603A20">
            <w:pPr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 xml:space="preserve">Участие СМП и СОНО </w:t>
            </w:r>
          </w:p>
          <w:p w:rsidR="00603A20" w:rsidRPr="00603A20" w:rsidRDefault="00603A20" w:rsidP="00603A20">
            <w:pPr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 xml:space="preserve">Требование к участникам о привлечении СМП и СОНО в качестве соисполнителей, субподрядчиков для исполнения контракта </w:t>
            </w:r>
          </w:p>
          <w:p w:rsidR="00603A20" w:rsidRPr="00603A20" w:rsidRDefault="00603A20" w:rsidP="00603A20">
            <w:pPr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 xml:space="preserve">Размер привлечения: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Место для ввода текста.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 xml:space="preserve">Преференции в соответствии с приказом Минэкономразвития России </w:t>
            </w:r>
            <w:r w:rsidRPr="00603A20">
              <w:rPr>
                <w:sz w:val="28"/>
                <w:szCs w:val="28"/>
              </w:rPr>
              <w:br/>
              <w:t>№ 155 от 25 марта 2014 года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sz w:val="28"/>
                <w:szCs w:val="28"/>
              </w:rPr>
              <w:t>☐</w:t>
            </w:r>
            <w:r w:rsidRPr="00603A20">
              <w:rPr>
                <w:sz w:val="28"/>
                <w:szCs w:val="28"/>
              </w:rPr>
              <w:t xml:space="preserve">Не предусмотрено 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2.19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Размер обеспечения заявки при проведении конкурсов и аукционов</w:t>
            </w:r>
          </w:p>
          <w:p w:rsidR="00603A20" w:rsidRPr="00603A20" w:rsidRDefault="00603A20" w:rsidP="00603A20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Реквизиты счета заказчика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 xml:space="preserve">Размер обеспечения: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Выберите элемент.</w:t>
            </w:r>
          </w:p>
          <w:p w:rsidR="00603A20" w:rsidRPr="00603A20" w:rsidRDefault="00603A20" w:rsidP="00603A20">
            <w:pPr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 xml:space="preserve">Реквизиты счета: 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2.20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 xml:space="preserve">Размер обеспечения исполнения контракта, </w:t>
            </w:r>
            <w:r w:rsidRPr="00603A20">
              <w:rPr>
                <w:bCs/>
                <w:sz w:val="28"/>
                <w:szCs w:val="28"/>
              </w:rPr>
              <w:t>порядок  и срок предоставления такого обеспечения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Реквизиты счета заказчика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 xml:space="preserve">Срок возврата поставщику (подрядчику, исполнителю) денежных средств, внесенных в качестве обеспечения исполнения контракта 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 xml:space="preserve">Размер обеспечения: </w:t>
            </w:r>
            <w:r w:rsidRPr="00603A20">
              <w:rPr>
                <w:rFonts w:ascii="Tms Rmn" w:eastAsia="Calibri" w:hAnsi="Tms Rmn"/>
                <w:color w:val="808080"/>
                <w:sz w:val="20"/>
                <w:szCs w:val="20"/>
              </w:rPr>
              <w:t>Выберите элемент.</w:t>
            </w:r>
          </w:p>
          <w:p w:rsidR="00603A20" w:rsidRPr="00603A20" w:rsidRDefault="00603A20" w:rsidP="00603A20">
            <w:pPr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Реквизиты счета: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2.21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Критерии оценки заявок на участие в конкурсе, запросе предложений, величины значимости этих критериев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2.22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>Информация о банковском сопровождении контракта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Установлено</w:t>
            </w:r>
          </w:p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03A20">
              <w:rPr>
                <w:rFonts w:ascii="MS Mincho" w:eastAsia="MS Mincho" w:hAnsi="MS Mincho" w:cs="MS Mincho" w:hint="eastAsia"/>
                <w:bCs/>
                <w:sz w:val="28"/>
                <w:szCs w:val="28"/>
              </w:rPr>
              <w:t>☐</w:t>
            </w:r>
            <w:r w:rsidRPr="00603A20">
              <w:rPr>
                <w:bCs/>
                <w:sz w:val="28"/>
                <w:szCs w:val="28"/>
              </w:rPr>
              <w:t>Не установлено</w:t>
            </w:r>
          </w:p>
        </w:tc>
      </w:tr>
      <w:tr w:rsidR="00603A20" w:rsidRPr="00603A20" w:rsidTr="00190AF9">
        <w:tc>
          <w:tcPr>
            <w:tcW w:w="358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603A20">
              <w:rPr>
                <w:bCs/>
                <w:sz w:val="28"/>
                <w:szCs w:val="28"/>
              </w:rPr>
              <w:t>2.23</w:t>
            </w:r>
          </w:p>
        </w:tc>
        <w:tc>
          <w:tcPr>
            <w:tcW w:w="2070" w:type="pct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3A20">
              <w:rPr>
                <w:sz w:val="28"/>
                <w:szCs w:val="28"/>
              </w:rPr>
              <w:t xml:space="preserve">Идентификационный код </w:t>
            </w:r>
            <w:r w:rsidRPr="00603A20">
              <w:rPr>
                <w:sz w:val="28"/>
                <w:szCs w:val="28"/>
              </w:rPr>
              <w:lastRenderedPageBreak/>
              <w:t>закупки</w:t>
            </w:r>
          </w:p>
        </w:tc>
        <w:tc>
          <w:tcPr>
            <w:tcW w:w="2572" w:type="pct"/>
            <w:gridSpan w:val="2"/>
            <w:shd w:val="clear" w:color="auto" w:fill="auto"/>
          </w:tcPr>
          <w:p w:rsidR="00603A20" w:rsidRPr="00603A20" w:rsidRDefault="00603A20" w:rsidP="00603A20">
            <w:pPr>
              <w:autoSpaceDE w:val="0"/>
              <w:autoSpaceDN w:val="0"/>
              <w:adjustRightInd w:val="0"/>
              <w:jc w:val="both"/>
              <w:rPr>
                <w:rFonts w:ascii="MS Mincho" w:eastAsia="MS Mincho" w:hAnsi="MS Mincho" w:cs="MS Mincho"/>
                <w:bCs/>
                <w:sz w:val="28"/>
                <w:szCs w:val="28"/>
              </w:rPr>
            </w:pPr>
          </w:p>
        </w:tc>
      </w:tr>
    </w:tbl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A20">
        <w:rPr>
          <w:sz w:val="28"/>
          <w:szCs w:val="28"/>
        </w:rPr>
        <w:t>Часть III. НАИМЕНОВАНИЕ И ОПИСАНИЕ ОБЪЕКТА ЗАКУПКИ</w:t>
      </w:r>
    </w:p>
    <w:p w:rsidR="00603A20" w:rsidRPr="00603A20" w:rsidRDefault="00603A20" w:rsidP="00603A2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A20">
        <w:rPr>
          <w:sz w:val="28"/>
          <w:szCs w:val="28"/>
        </w:rPr>
        <w:t>(ТЕХНИЧЕСКОЕ ЗАДАНИЕ)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Утверждаю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Заказчик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__________________________________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center"/>
      </w:pPr>
      <w:r w:rsidRPr="00603A20">
        <w:t>Наименование заказчика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_____________________ /___________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</w:pPr>
      <w:r w:rsidRPr="00603A20">
        <w:t xml:space="preserve">     Ф.И.О. руководителя                подпись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 xml:space="preserve"> «__» ____________ 20__ г.</w:t>
      </w:r>
    </w:p>
    <w:p w:rsidR="00603A20" w:rsidRPr="00603A20" w:rsidRDefault="00603A20" w:rsidP="00603A20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603A20">
        <w:rPr>
          <w:sz w:val="20"/>
          <w:szCs w:val="20"/>
        </w:rPr>
        <w:t>М.П.</w:t>
      </w: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A20">
        <w:rPr>
          <w:sz w:val="28"/>
          <w:szCs w:val="28"/>
        </w:rPr>
        <w:t>Часть IV. ОБОСНОВАНИЕ НАЧАЛЬНОЙ (МАКСИМАЛЬНОЙ)</w:t>
      </w:r>
    </w:p>
    <w:p w:rsidR="00603A20" w:rsidRPr="00603A20" w:rsidRDefault="00603A20" w:rsidP="00603A20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603A20">
        <w:rPr>
          <w:sz w:val="28"/>
          <w:szCs w:val="28"/>
        </w:rPr>
        <w:t>ЦЕНЫ КОНТРАКТА</w:t>
      </w: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1. Метод определения начальной (максимальной) цены контракта.</w:t>
      </w:r>
    </w:p>
    <w:p w:rsidR="00603A20" w:rsidRPr="00603A20" w:rsidRDefault="00603A20" w:rsidP="00603A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2. Начальная (максимальная) цена контракта.</w:t>
      </w:r>
    </w:p>
    <w:p w:rsidR="00603A20" w:rsidRPr="00603A20" w:rsidRDefault="00603A20" w:rsidP="00603A2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3. Обоснование начальной (максимальной) цены контракта.</w:t>
      </w: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B5DEB" w:rsidRDefault="006B5DEB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B5DEB" w:rsidRDefault="006B5DEB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B5DEB" w:rsidRDefault="006B5DEB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B5DEB" w:rsidRDefault="006B5DEB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Утверждаю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Заказчик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__________________________________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center"/>
      </w:pPr>
      <w:r w:rsidRPr="00603A20">
        <w:t>Наименование заказчика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>_____________________ /___________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</w:pPr>
      <w:r w:rsidRPr="00603A20">
        <w:t xml:space="preserve">     Ф.И.О. руководителя                подпись</w:t>
      </w: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4536"/>
        <w:jc w:val="both"/>
        <w:rPr>
          <w:sz w:val="28"/>
          <w:szCs w:val="28"/>
        </w:rPr>
      </w:pPr>
      <w:r w:rsidRPr="00603A20">
        <w:rPr>
          <w:sz w:val="28"/>
          <w:szCs w:val="28"/>
        </w:rPr>
        <w:t xml:space="preserve"> «__» ____________ 20__ г.</w:t>
      </w:r>
    </w:p>
    <w:p w:rsidR="00603A20" w:rsidRPr="00603A20" w:rsidRDefault="00603A20" w:rsidP="00603A20">
      <w:pPr>
        <w:widowControl w:val="0"/>
        <w:autoSpaceDE w:val="0"/>
        <w:autoSpaceDN w:val="0"/>
        <w:ind w:left="6660" w:firstLine="420"/>
        <w:jc w:val="both"/>
        <w:rPr>
          <w:sz w:val="16"/>
          <w:szCs w:val="16"/>
        </w:rPr>
      </w:pPr>
    </w:p>
    <w:p w:rsidR="00603A20" w:rsidRPr="00603A20" w:rsidRDefault="00603A20" w:rsidP="00603A20">
      <w:pPr>
        <w:widowControl w:val="0"/>
        <w:autoSpaceDE w:val="0"/>
        <w:autoSpaceDN w:val="0"/>
        <w:ind w:left="8076" w:firstLine="420"/>
        <w:jc w:val="both"/>
        <w:rPr>
          <w:sz w:val="20"/>
          <w:szCs w:val="20"/>
        </w:rPr>
      </w:pPr>
      <w:r w:rsidRPr="00603A20">
        <w:rPr>
          <w:sz w:val="20"/>
          <w:szCs w:val="20"/>
        </w:rPr>
        <w:t>М.П.</w:t>
      </w: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603A20" w:rsidRDefault="00603A20" w:rsidP="00603A2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603A20">
        <w:rPr>
          <w:sz w:val="28"/>
          <w:szCs w:val="28"/>
        </w:rPr>
        <w:t>Часть V. ПРОЕКТ КОНТРАКТА»</w:t>
      </w:r>
    </w:p>
    <w:p w:rsidR="00603A20" w:rsidRPr="00603A20" w:rsidRDefault="00603A20" w:rsidP="00603A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03A20" w:rsidRPr="002046CC" w:rsidRDefault="00603A20" w:rsidP="002046CC">
      <w:pPr>
        <w:spacing w:line="480" w:lineRule="auto"/>
        <w:rPr>
          <w:rFonts w:ascii="Arial" w:hAnsi="Arial" w:cs="Arial"/>
        </w:rPr>
      </w:pPr>
    </w:p>
    <w:p w:rsidR="002046CC" w:rsidRDefault="002046CC"/>
    <w:sectPr w:rsidR="0020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D244D"/>
    <w:multiLevelType w:val="multilevel"/>
    <w:tmpl w:val="961A04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CB7578D"/>
    <w:multiLevelType w:val="hybridMultilevel"/>
    <w:tmpl w:val="0082F636"/>
    <w:lvl w:ilvl="0" w:tplc="7004E4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F3334"/>
    <w:multiLevelType w:val="multilevel"/>
    <w:tmpl w:val="26864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DD"/>
    <w:rsid w:val="00013B7C"/>
    <w:rsid w:val="000F54DD"/>
    <w:rsid w:val="001242DA"/>
    <w:rsid w:val="002046CC"/>
    <w:rsid w:val="003009F0"/>
    <w:rsid w:val="005606D5"/>
    <w:rsid w:val="00603A20"/>
    <w:rsid w:val="006634BB"/>
    <w:rsid w:val="006B5DEB"/>
    <w:rsid w:val="007A44B5"/>
    <w:rsid w:val="007E1FC6"/>
    <w:rsid w:val="009B76C2"/>
    <w:rsid w:val="00A7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DED5F-1000-4B2D-96BB-6396ED1A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A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AD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B5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HappyFru</cp:lastModifiedBy>
  <cp:revision>2</cp:revision>
  <cp:lastPrinted>2020-03-06T02:39:00Z</cp:lastPrinted>
  <dcterms:created xsi:type="dcterms:W3CDTF">2020-03-13T06:39:00Z</dcterms:created>
  <dcterms:modified xsi:type="dcterms:W3CDTF">2020-03-13T06:39:00Z</dcterms:modified>
</cp:coreProperties>
</file>